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3161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1"/>
      </w:tblGrid>
      <w:tr>
        <w:trPr>
          <w:trHeight w:val="530" w:hRule="exact"/>
          <w:cantSplit w:val="true"/>
        </w:trPr>
        <w:tc>
          <w:tcPr>
            <w:tcW w:w="3161" w:type="dxa"/>
            <w:tcBorders/>
            <w:shd w:fill="FFFFFF" w:val="clear"/>
            <w:vAlign w:val="center"/>
          </w:tcPr>
          <w:p>
            <w:pPr>
              <w:pStyle w:val="HWP11"/>
              <w:keepNext w:val="false"/>
              <w:pageBreakBefore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singl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single"/>
                <w:vertAlign w:val="baseline"/>
                <w:em w:val="none"/>
              </w:rPr>
              <w:t>차    용    증</w:t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70" w:after="170"/>
        <w:ind w:hanging="0" w:left="0" w:right="6476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</w:pP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  <w:t>문서서식포탈비즈폼</w:t>
      </w:r>
    </w:p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lef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lef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r>
    </w:p>
    <w:p>
      <w:pPr>
        <w:pStyle w:val="HWP11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차용일자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20  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   월    일</w:t>
      </w:r>
    </w:p>
    <w:p>
      <w:pPr>
        <w:pStyle w:val="HWP11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차용금액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금                     원정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￦               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)</w:t>
      </w:r>
    </w:p>
    <w:p>
      <w:pPr>
        <w:pStyle w:val="HWP11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차용목적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 </w:t>
      </w:r>
    </w:p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lef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r>
    </w:p>
    <w:p>
      <w:pPr>
        <w:pStyle w:val="HWP11"/>
        <w:keepNext w:val="false"/>
        <w:pBdr/>
        <w:bidi w:val="0"/>
        <w:spacing w:lineRule="auto" w:line="324" w:before="0" w:after="0"/>
        <w:ind w:hanging="306" w:left="306" w:right="0"/>
        <w:jc w:val="left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 xml:space="preserve">1.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 xml:space="preserve">상기 금액을 채무자가 채권자로부터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 xml:space="preserve">20 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>년    월      일 차용하였으며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>아래와 같이 이행할 것을 확약한다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>.</w:t>
      </w:r>
    </w:p>
    <w:tbl>
      <w:tblPr>
        <w:tblW w:w="9806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2770"/>
        <w:gridCol w:w="1350"/>
        <w:gridCol w:w="1350"/>
        <w:gridCol w:w="1351"/>
        <w:gridCol w:w="1635"/>
      </w:tblGrid>
      <w:tr>
        <w:trPr>
          <w:trHeight w:val="369" w:hRule="exact"/>
          <w:cantSplit w:val="true"/>
        </w:trPr>
        <w:tc>
          <w:tcPr>
            <w:tcW w:w="1350" w:type="dxa"/>
            <w:tcBorders>
              <w:top w:val="single" w:sz="6" w:space="0" w:color="000000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fill="F3F3F3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원금변제기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fill="F3F3F3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 자 율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fill="FFFFFF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200"/>
              <w:jc w:val="righ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%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fill="F3F3F3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이자지급일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fill="FFFFFF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매월      일</w:t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70" w:after="170"/>
        <w:ind w:hanging="0" w:left="0" w:right="-168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</w:pP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  <w:t>문서서식포탈비즈폼</w:t>
      </w:r>
    </w:p>
    <w:p>
      <w:pPr>
        <w:pStyle w:val="HWP11"/>
        <w:keepNext w:val="false"/>
        <w:pBdr/>
        <w:bidi w:val="0"/>
        <w:spacing w:lineRule="auto" w:line="324" w:before="198" w:after="0"/>
        <w:ind w:hanging="0" w:left="0" w:right="0"/>
        <w:jc w:val="left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 xml:space="preserve">2.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>채무변제방법</w:t>
      </w:r>
    </w:p>
    <w:p>
      <w:pPr>
        <w:pStyle w:val="HWP11"/>
        <w:keepNext w:val="false"/>
        <w:pBdr/>
        <w:bidi w:val="0"/>
        <w:spacing w:lineRule="auto" w:line="324" w:before="0" w:after="0"/>
        <w:ind w:firstLine="200" w:left="0" w:right="0"/>
        <w:jc w:val="lef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pP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>원금과 이자는 지정일자에 채권자의 주소지에 지참․지불하거나 아래의 예금계좌로 송금하여 변제한다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>.</w:t>
      </w:r>
    </w:p>
    <w:tbl>
      <w:tblPr>
        <w:tblW w:w="9806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350"/>
        <w:gridCol w:w="1349"/>
        <w:gridCol w:w="3055"/>
        <w:gridCol w:w="1350"/>
        <w:gridCol w:w="1352"/>
      </w:tblGrid>
      <w:tr>
        <w:trPr>
          <w:trHeight w:val="369" w:hRule="exact"/>
          <w:cantSplit w:val="true"/>
        </w:trPr>
        <w:tc>
          <w:tcPr>
            <w:tcW w:w="1350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fill="F3F3F3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은    행</w:t>
            </w:r>
          </w:p>
        </w:tc>
        <w:tc>
          <w:tcPr>
            <w:tcW w:w="1350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49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fill="F3F3F3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계좌번호</w:t>
            </w:r>
          </w:p>
        </w:tc>
        <w:tc>
          <w:tcPr>
            <w:tcW w:w="305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fill="F3F3F3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 금 주</w:t>
            </w:r>
          </w:p>
        </w:tc>
        <w:tc>
          <w:tcPr>
            <w:tcW w:w="1352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70" w:after="170"/>
        <w:ind w:hanging="0" w:left="0" w:right="-168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</w:pP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  <w:t>문서서식포탈비즈폼</w:t>
      </w:r>
    </w:p>
    <w:p>
      <w:pPr>
        <w:pStyle w:val="HWP11"/>
        <w:keepNext w:val="false"/>
        <w:pBdr/>
        <w:bidi w:val="0"/>
        <w:spacing w:lineRule="auto" w:line="324" w:before="198" w:after="0"/>
        <w:ind w:hanging="304" w:left="304" w:right="0"/>
        <w:jc w:val="left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 xml:space="preserve">3.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 xml:space="preserve">원금 및 이자의 변제를 지체할 경우 채무자는 일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>(    )%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>의 이자율에 의한 지연 손실금을 가산해서 지불해야 한다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>.</w:t>
      </w:r>
    </w:p>
    <w:p>
      <w:pPr>
        <w:pStyle w:val="HWP11"/>
        <w:keepNext w:val="false"/>
        <w:pBdr/>
        <w:bidi w:val="0"/>
        <w:spacing w:lineRule="auto" w:line="324" w:before="0" w:after="0"/>
        <w:ind w:hanging="0" w:left="0" w:right="0"/>
        <w:jc w:val="left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 xml:space="preserve">4.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>다음 경우에는 최고 없이 당연히 기한의 이익을 상실하고 잔존 채무금 전부를 즉시 지급한다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>.</w:t>
      </w:r>
    </w:p>
    <w:p>
      <w:pPr>
        <w:pStyle w:val="HWP11"/>
        <w:keepNext w:val="false"/>
        <w:pBdr/>
        <w:bidi w:val="0"/>
        <w:spacing w:lineRule="auto" w:line="324" w:before="0" w:after="0"/>
        <w:ind w:firstLine="200" w:left="0" w:right="0"/>
        <w:jc w:val="lef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①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이자의 지급을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    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회 이상 지체할 때</w:t>
      </w:r>
    </w:p>
    <w:p>
      <w:pPr>
        <w:pStyle w:val="HWP11"/>
        <w:keepNext w:val="false"/>
        <w:pBdr/>
        <w:bidi w:val="0"/>
        <w:spacing w:lineRule="auto" w:line="324" w:before="0" w:after="0"/>
        <w:ind w:firstLine="200" w:left="0" w:right="0"/>
        <w:jc w:val="lef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②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채무자 및 연대보증인이 타의 채권자로부터 가압류 강제집행을 받거나 파산 화해신청을 받을 때</w:t>
      </w:r>
    </w:p>
    <w:p>
      <w:pPr>
        <w:pStyle w:val="HWP11"/>
        <w:keepNext w:val="false"/>
        <w:pBdr/>
        <w:bidi w:val="0"/>
        <w:spacing w:lineRule="auto" w:line="324" w:before="0" w:after="0"/>
        <w:ind w:firstLine="200" w:left="0" w:right="0"/>
        <w:jc w:val="lef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③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기타 이 약정 조항의 위반할 때</w:t>
      </w:r>
    </w:p>
    <w:p>
      <w:pPr>
        <w:pStyle w:val="HWP11"/>
        <w:keepNext w:val="false"/>
        <w:pBdr/>
        <w:bidi w:val="0"/>
        <w:spacing w:lineRule="auto" w:line="324" w:before="0" w:after="0"/>
        <w:ind w:hanging="0" w:left="0" w:right="0"/>
        <w:jc w:val="left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 xml:space="preserve">5.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>위 채권을 담보하거나 추심에 필요한 비용은 채무자가 부담한다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>.</w:t>
      </w:r>
    </w:p>
    <w:p>
      <w:pPr>
        <w:pStyle w:val="HWP11"/>
        <w:keepNext w:val="false"/>
        <w:pBdr/>
        <w:bidi w:val="0"/>
        <w:spacing w:lineRule="auto" w:line="324" w:before="0" w:after="0"/>
        <w:ind w:hanging="0" w:left="0" w:right="0"/>
        <w:jc w:val="left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 xml:space="preserve">6.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>위 채권에 관한 소는 채권자 주소지에서 한다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lef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lef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r>
    </w:p>
    <w:p>
      <w:pPr>
        <w:pStyle w:val="HWP11"/>
        <w:keepNext w:val="false"/>
        <w:pBdr/>
        <w:bidi w:val="0"/>
        <w:spacing w:lineRule="auto" w:line="288" w:before="0" w:after="0"/>
        <w:ind w:hanging="0" w:left="0" w:right="0"/>
        <w:jc w:val="center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 xml:space="preserve">20  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  <w:t>년    월    일</w:t>
      </w:r>
    </w:p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lef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lef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3"/>
          <w:sz w:val="23"/>
          <w:u w:val="none"/>
          <w:vertAlign w:val="baseline"/>
          <w:em w:val="none"/>
        </w:rPr>
      </w:r>
    </w:p>
    <w:tbl>
      <w:tblPr>
        <w:tblW w:w="6691" w:type="dxa"/>
        <w:jc w:val="righ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522"/>
        <w:gridCol w:w="1314"/>
        <w:gridCol w:w="2190"/>
        <w:gridCol w:w="1463"/>
      </w:tblGrid>
      <w:tr>
        <w:trPr>
          <w:trHeight w:val="312" w:hRule="exact"/>
        </w:trPr>
        <w:tc>
          <w:tcPr>
            <w:tcW w:w="1202" w:type="dxa"/>
            <w:tcBorders/>
            <w:shd w:fill="FFFFFF" w:val="clear"/>
            <w:vAlign w:val="center"/>
          </w:tcPr>
          <w:p>
            <w:pPr>
              <w:pStyle w:val="HWP11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채 권 자</w:t>
            </w:r>
          </w:p>
        </w:tc>
        <w:tc>
          <w:tcPr>
            <w:tcW w:w="522" w:type="dxa"/>
            <w:tcBorders/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314" w:type="dxa"/>
            <w:tcBorders/>
            <w:shd w:fill="FFFFFF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성    명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2190" w:type="dxa"/>
            <w:tcBorders/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/>
            <w:shd w:fill="FFFFFF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인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12" w:hRule="exact"/>
        </w:trPr>
        <w:tc>
          <w:tcPr>
            <w:tcW w:w="1202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  <w:shd w:fill="FFFFFF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주    소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3653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202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  <w:shd w:fill="FFFFFF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주민번호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3653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202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  <w:shd w:fill="FFFFFF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연 락 처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3653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59" w:hRule="exact"/>
        </w:trPr>
        <w:tc>
          <w:tcPr>
            <w:tcW w:w="6691" w:type="dxa"/>
            <w:gridSpan w:val="5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202" w:type="dxa"/>
            <w:tcBorders/>
            <w:shd w:fill="FFFFFF" w:val="clear"/>
            <w:vAlign w:val="center"/>
          </w:tcPr>
          <w:p>
            <w:pPr>
              <w:pStyle w:val="HWP11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채 무 자</w:t>
            </w:r>
          </w:p>
        </w:tc>
        <w:tc>
          <w:tcPr>
            <w:tcW w:w="52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  <w:shd w:fill="FFFFFF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성    명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2190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63" w:type="dxa"/>
            <w:tcBorders/>
            <w:shd w:fill="FFFFFF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인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12" w:hRule="exact"/>
        </w:trPr>
        <w:tc>
          <w:tcPr>
            <w:tcW w:w="1202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  <w:shd w:fill="FFFFFF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주    소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3653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202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  <w:shd w:fill="FFFFFF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주민번호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3653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20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  <w:shd w:fill="FFFFFF" w:val="clear"/>
            <w:vAlign w:val="center"/>
          </w:tcPr>
          <w:p>
            <w:pPr>
              <w:pStyle w:val="HWP1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연 락 처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3653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70" w:after="170"/>
        <w:ind w:hanging="0" w:left="0" w:right="2946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</w:pP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  <w:t>문서서식포탈비즈폼</w:t>
      </w:r>
    </w:p>
    <w:p>
      <w:pPr>
        <w:pStyle w:val="HWP0"/>
        <w:pBdr/>
        <w:bidi w:val="0"/>
        <w:spacing w:lineRule="auto" w:line="288" w:before="170" w:after="170"/>
        <w:ind w:hanging="0" w:left="0" w:right="2946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126" w:footer="850" w:bottom="112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한양신명조">
    <w:charset w:val="01"/>
    <w:family w:val="roman"/>
    <w:pitch w:val="variable"/>
  </w:font>
  <w:font w:name="휴먼명조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">
    <w:name w:val="HWP  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FFFFFF"/>
      <w:spacing w:val="8"/>
      <w:w w:val="100"/>
      <w:sz w:val="2"/>
      <w:u w:val="none"/>
      <w:em w:val="none"/>
    </w:rPr>
  </w:style>
  <w:style w:type="character" w:styleId="HWP3">
    <w:name w:val="HWP  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3"/>
      <w:u w:val="none"/>
      <w:em w:val="none"/>
    </w:rPr>
  </w:style>
  <w:style w:type="character" w:styleId="HWP6">
    <w:name w:val="HWP  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3"/>
      <w:u w:val="none"/>
      <w:em w:val="none"/>
    </w:rPr>
  </w:style>
  <w:style w:type="character" w:styleId="HWP7">
    <w:name w:val="HWP  7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36"/>
      <w:u w:val="single"/>
      <w:em w:val="none"/>
    </w:rPr>
  </w:style>
  <w:style w:type="character" w:styleId="HWP8">
    <w:name w:val="HWP  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single"/>
      <w:em w:val="none"/>
    </w:rPr>
  </w:style>
  <w:style w:type="character" w:styleId="HWP9">
    <w:name w:val="HWP  9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">
    <w:name w:val="HWP  1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">
    <w:name w:val="HWP  1 비즈폼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