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47" w:before="0" w:after="0"/>
        <w:ind w:hanging="0" w:left="0" w:right="0"/>
        <w:jc w:val="both"/>
        <w:textAlignment w:val="baseline"/>
        <w:rPr/>
      </w:pPr>
      <w:r>
        <w:rPr/>
        <w:t xml:space="preserve"> 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6370320</wp:posOffset>
                </wp:positionH>
                <wp:positionV relativeFrom="page">
                  <wp:posOffset>642620</wp:posOffset>
                </wp:positionV>
                <wp:extent cx="551815" cy="24955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2495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328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FrameContents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328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43.45pt;height:19.65pt;mso-wrap-distance-left:0pt;mso-wrap-distance-right:0pt;mso-wrap-distance-top:0pt;mso-wrap-distance-bottom:0pt;margin-top:50.6pt;mso-position-vertical-relative:page;margin-left:501.6pt;mso-position-horizontal-relative:page">
                <v:textbox inset="0in,0in,0in,0in">
                  <w:txbxContent>
                    <w:p>
                      <w:pPr>
                        <w:pStyle w:val="FrameContents"/>
                        <w:keepNext w:val="false"/>
                        <w:pBdr/>
                        <w:tabs>
                          <w:tab w:val="clear" w:pos="709"/>
                        </w:tabs>
                        <w:bidi w:val="0"/>
                        <w:spacing w:lineRule="auto" w:line="328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r>
                    </w:p>
                    <w:p>
                      <w:pPr>
                        <w:pStyle w:val="FrameContents"/>
                        <w:pBdr/>
                        <w:tabs>
                          <w:tab w:val="clear" w:pos="709"/>
                        </w:tabs>
                        <w:bidi w:val="0"/>
                        <w:spacing w:lineRule="auto" w:line="328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148590</wp:posOffset>
                </wp:positionH>
                <wp:positionV relativeFrom="line">
                  <wp:posOffset>130175</wp:posOffset>
                </wp:positionV>
                <wp:extent cx="6906895" cy="31242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895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7780">
                          <a:solidFill>
                            <a:srgbClr val="AEAEAE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이 계약서는 법무부가 국토교통부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서울시 및 관련 전문가들과 함께 민법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주택임대차보호법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공인중개사법 등 관계법령에 근거하여 만들었습니다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법의 보호를 받기 위해 【중요확인사항】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별지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1)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을 꼭 확인하시기 바랍니다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5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AEAEAE" strokeweight="1pt" style="position:absolute;rotation:-0;width:543.85pt;height:24.6pt;mso-wrap-distance-left:0pt;mso-wrap-distance-right:0pt;mso-wrap-distance-top:0pt;mso-wrap-distance-bottom:0pt;margin-top:10.25pt;mso-position-vertical-relative:text;margin-left:11.7pt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이 계약서는 법무부가 국토교통부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·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서울시 및 관련 전문가들과 함께 민법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주택임대차보호법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공인중개사법 등 관계법령에 근거하여 만들었습니다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.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법의 보호를 받기 위해 【중요확인사항】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별지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1)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을 꼭 확인하시기 바랍니다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  <w:t>.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굴림" w:hAnsi="굴림" w:eastAsia="굴림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8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5"/>
                          <w:w w:val="100"/>
                          <w:position w:val="0"/>
                          <w:sz w:val="18"/>
                          <w:sz w:val="18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21"/>
          <w:w w:val="100"/>
          <w:position w:val="0"/>
          <w:sz w:val="8"/>
          <w:sz w:val="8"/>
          <w:u w:val="none"/>
          <w:vertAlign w:val="baseline"/>
          <w:em w:val="none"/>
        </w:rPr>
      </w:pP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21"/>
          <w:w w:val="100"/>
          <w:position w:val="0"/>
          <w:sz w:val="8"/>
          <w:sz w:val="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81" w:before="0" w:after="0"/>
        <w:ind w:hanging="0" w:left="0" w:right="0"/>
        <w:jc w:val="center"/>
        <w:textAlignment w:val="baseline"/>
        <w:rPr/>
      </w:pPr>
      <w:r>
        <w:rPr/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5794375</wp:posOffset>
                </wp:positionH>
                <wp:positionV relativeFrom="page">
                  <wp:posOffset>658495</wp:posOffset>
                </wp:positionV>
                <wp:extent cx="1185545" cy="46736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467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0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</w:t>
                            </w: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0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보증금 있는 월세</w:t>
                            </w: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0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전세     월세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4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8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93.35pt;height:36.8pt;mso-wrap-distance-left:0pt;mso-wrap-distance-right:0pt;mso-wrap-distance-top:0pt;mso-wrap-distance-bottom:0pt;margin-top:51.85pt;mso-position-vertical-relative:page;margin-left:456.25pt;mso-position-horizontal-relative:page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47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20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</w:t>
                      </w: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20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보증금 있는 월세</w:t>
                      </w: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0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 xml:space="preserve">  </w:t>
                      </w: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전세     월세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47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98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139" w:right="139"/>
        <w:jc w:val="center"/>
        <w:textAlignment w:val="baseline"/>
        <w:rPr/>
      </w:pP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  <w:t xml:space="preserve"> 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주택임대차표준계약서 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173355</wp:posOffset>
                </wp:positionH>
                <wp:positionV relativeFrom="line">
                  <wp:posOffset>776605</wp:posOffset>
                </wp:positionV>
                <wp:extent cx="1492250" cy="23685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2368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[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임차주택의 표시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]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17.5pt;height:18.65pt;mso-wrap-distance-left:0pt;mso-wrap-distance-right:0pt;mso-wrap-distance-top:0pt;mso-wrap-distance-bottom:0pt;margin-top:61.15pt;mso-position-vertical-relative:text;margin-left:13.65pt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굴림" w:hAnsi="굴림" w:eastAsia="굴림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353535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353535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[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353535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임차주택의 표시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353535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]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굴림" w:hAnsi="굴림" w:eastAsia="굴림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353535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353535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62230</wp:posOffset>
                </wp:positionH>
                <wp:positionV relativeFrom="line">
                  <wp:posOffset>391160</wp:posOffset>
                </wp:positionV>
                <wp:extent cx="6885305" cy="6348730"/>
                <wp:effectExtent l="0" t="0" r="0" b="0"/>
                <wp:wrapTopAndBottom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305" cy="63487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11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04"/>
                              <w:gridCol w:w="116"/>
                              <w:gridCol w:w="1146"/>
                              <w:gridCol w:w="1330"/>
                              <w:gridCol w:w="2029"/>
                              <w:gridCol w:w="1146"/>
                              <w:gridCol w:w="621"/>
                              <w:gridCol w:w="3251"/>
                            </w:tblGrid>
                            <w:tr>
                              <w:trPr/>
                              <w:tc>
                                <w:tcPr>
                                  <w:tcW w:w="10843" w:type="dxa"/>
                                  <w:gridSpan w:val="8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임대인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이름 또는 법인명 기재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과 임차인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이름 또는 법인명 기재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은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아래와 같이 임대차 계약을 체결한다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843" w:type="dxa"/>
                                  <w:gridSpan w:val="8"/>
                                  <w:tcBorders>
                                    <w:top w:val="single" w:sz="9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44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44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44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 재 지</w:t>
                                  </w:r>
                                </w:p>
                              </w:tc>
                              <w:tc>
                                <w:tcPr>
                                  <w:tcW w:w="9523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90" w:left="9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3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3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도로명주소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3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토   지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지목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면적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right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건   물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구조‧용도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면적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right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임차할부분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90" w:left="9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E8B8B8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E8B8B8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1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상세주소가 있는 경우 동‧층‧호 정확히 기재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면적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right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2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0" w:left="4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계약의종류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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 계약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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합의에 의한 재계약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20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52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04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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｢주택임대차보호법｣ 제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 계약갱신요구권 행사에 의한 갱신계약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63" w:before="100" w:after="0"/>
                                    <w:ind w:hanging="246" w:left="246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갱신 전 임대차계약 기간 및 금액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63" w:before="10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계약 기간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~ 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보증금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원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차임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98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              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3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미납 국세･지방세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  <w:gridSpan w:val="3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3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선순위 확정일자 현황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23" w:before="0" w:after="0"/>
                                    <w:ind w:hanging="90" w:left="9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23" w:before="0" w:after="0"/>
                                    <w:ind w:hanging="90" w:left="9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90" w:left="9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확정일자 부여란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left="0" w:right="0"/>
                                    <w:jc w:val="left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180" w:left="18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8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8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※ 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18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주택임대차계약서를 제출하고 임대차 신고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14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8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접수를 완료한 경우에는 별도로 확정일자 부여를 신청할 필요가 없습니다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8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000000"/>
                                    <w:left w:val="single" w:sz="9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62" w:left="6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없음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81" w:left="81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임대인 서명 또는 날인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󰄫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81" w:left="81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62" w:left="6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있음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중개대상물 확인‧설명서 제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쪽 Ⅱ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개업공인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중개사 세부 확인사항 ‘⑨ 실제 권리관계 또는 공시되지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않은 물건의 권리사항’에 기재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  <w:gridSpan w:val="3"/>
                                  <w:tcBorders>
                                    <w:top w:val="single" w:sz="3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62" w:left="6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없음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62" w:left="6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임대인 서명 또는 날인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󰄫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62" w:left="6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62" w:left="6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있음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중개대상물 확인‧설명서 제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쪽 Ⅱ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개업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공인중개사 세부 확인사항 ‘⑨ 실제 권리관계 또는 공시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2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되지 않은 물건의 권리사항’에 기재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843" w:type="dxa"/>
                                  <w:gridSpan w:val="8"/>
                                  <w:tcBorders>
                                    <w:top w:val="single" w:sz="9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44" w:before="20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계약내용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]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202" w:left="20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보증금과 차임 및 관리비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 부동산의 임대차에 관하여 임대인과 임차인은 합의에 의하여 보증금과 차임 및 관리비를 아래와 같이 지불하기로 한다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pBdr/>
                                    <w:bidi w:val="0"/>
                                    <w:spacing w:lineRule="auto" w:line="264" w:before="0" w:after="0"/>
                                    <w:ind w:hanging="202" w:left="202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04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 증 금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7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20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                               원정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(₩                            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 약 금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            원정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(₩               )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은 계약시에 지불하고 영수함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영수자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 도 금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            원정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(₩               )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은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일에 지불하며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잔    금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            원정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(₩               )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은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일에 지불한다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차임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월세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20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         원정은  매월     일에 지불한다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입금계좌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                            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0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 리 비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20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정액인 경우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                            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원정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(₩                            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0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20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정액이 아닌 경우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353535"/>
                                      <w:spacing w:val="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12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관리비의 항목 및 산정방식을 기재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ctr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42.15pt;height:499.9pt;mso-wrap-distance-left:0pt;mso-wrap-distance-right:0pt;mso-wrap-distance-top:0pt;mso-wrap-distance-bottom:0pt;margin-top:30.8pt;mso-position-vertical-relative:text;margin-left:4.9p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11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04"/>
                        <w:gridCol w:w="116"/>
                        <w:gridCol w:w="1146"/>
                        <w:gridCol w:w="1330"/>
                        <w:gridCol w:w="2029"/>
                        <w:gridCol w:w="1146"/>
                        <w:gridCol w:w="621"/>
                        <w:gridCol w:w="3251"/>
                      </w:tblGrid>
                      <w:tr>
                        <w:trPr/>
                        <w:tc>
                          <w:tcPr>
                            <w:tcW w:w="10843" w:type="dxa"/>
                            <w:gridSpan w:val="8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임대인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이름 또는 법인명 기재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과 임차인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이름 또는 법인명 기재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은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아래와 같이 임대차 계약을 체결한다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843" w:type="dxa"/>
                            <w:gridSpan w:val="8"/>
                            <w:tcBorders>
                              <w:top w:val="single" w:sz="9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44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44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44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소 재 지</w:t>
                            </w:r>
                          </w:p>
                        </w:tc>
                        <w:tc>
                          <w:tcPr>
                            <w:tcW w:w="9523" w:type="dxa"/>
                            <w:gridSpan w:val="6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90" w:left="9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3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3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도로명주소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3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토   지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지목</w:t>
                            </w:r>
                          </w:p>
                        </w:tc>
                        <w:tc>
                          <w:tcPr>
                            <w:tcW w:w="335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면적</w:t>
                            </w:r>
                          </w:p>
                        </w:tc>
                        <w:tc>
                          <w:tcPr>
                            <w:tcW w:w="38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right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㎡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건   물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구조‧용도</w:t>
                            </w:r>
                          </w:p>
                        </w:tc>
                        <w:tc>
                          <w:tcPr>
                            <w:tcW w:w="335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면적</w:t>
                            </w:r>
                          </w:p>
                        </w:tc>
                        <w:tc>
                          <w:tcPr>
                            <w:tcW w:w="38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right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㎡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임차할부분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90" w:left="9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E8B8B8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E8B8B8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1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상세주소가 있는 경우 동‧층‧호 정확히 기재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면적</w:t>
                            </w:r>
                          </w:p>
                        </w:tc>
                        <w:tc>
                          <w:tcPr>
                            <w:tcW w:w="3872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right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㎡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20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0" w:left="4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계약의종류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 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신규 계약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 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합의에 의한 재계약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20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52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04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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｢주택임대차보호법｣ 제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의 계약갱신요구권 행사에 의한 갱신계약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163" w:before="100" w:after="0"/>
                              <w:ind w:hanging="246" w:left="246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갱신 전 임대차계약 기간 및 금액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163" w:before="10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 기간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~ 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보증금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원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차임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월              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3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미납 국세･지방세</w:t>
                            </w:r>
                          </w:p>
                        </w:tc>
                        <w:tc>
                          <w:tcPr>
                            <w:tcW w:w="3796" w:type="dxa"/>
                            <w:gridSpan w:val="3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3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선순위 확정일자 현황</w:t>
                            </w:r>
                          </w:p>
                        </w:tc>
                        <w:tc>
                          <w:tcPr>
                            <w:tcW w:w="3251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23" w:before="0" w:after="0"/>
                              <w:ind w:hanging="90" w:left="9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23" w:before="0" w:after="0"/>
                              <w:ind w:hanging="90" w:left="9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90" w:left="9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확정일자 부여란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left="0" w:right="0"/>
                              <w:jc w:val="left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180" w:left="18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8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8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※ 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18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주택임대차계약서를 제출하고 임대차 신고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14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의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8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접수를 완료한 경우에는 별도로 확정일자 부여를 신청할 필요가 없습니다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8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000000"/>
                              <w:left w:val="single" w:sz="9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62" w:left="6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없음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81" w:left="81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임대인 서명 또는 날인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󰄫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81" w:left="81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62" w:left="6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있음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중개대상물 확인‧설명서 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쪽 Ⅱ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개업공인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중개사 세부 확인사항 ‘⑨ 실제 권리관계 또는 공시되지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않은 물건의 권리사항’에 기재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96" w:type="dxa"/>
                            <w:gridSpan w:val="3"/>
                            <w:tcBorders>
                              <w:top w:val="single" w:sz="3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62" w:left="6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해당 없음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62" w:left="6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임대인 서명 또는 날인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󰄫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62" w:left="6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62" w:left="6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해당 있음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중개대상물 확인‧설명서 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쪽 Ⅱ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개업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공인중개사 세부 확인사항 ‘⑨ 실제 권리관계 또는 공시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2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되지 않은 물건의 권리사항’에 기재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843" w:type="dxa"/>
                            <w:gridSpan w:val="8"/>
                            <w:tcBorders>
                              <w:top w:val="single" w:sz="9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44" w:before="20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[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계약내용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]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202" w:left="20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보증금과 차임 및 관리비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위 부동산의 임대차에 관하여 임대인과 임차인은 합의에 의하여 보증금과 차임 및 관리비를 아래와 같이 지불하기로 한다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64" w:before="0" w:after="0"/>
                              <w:ind w:hanging="202" w:left="202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04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보 증 금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7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20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                                     원정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(₩                            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계 약 금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                  원정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(₩               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은 계약시에 지불하고 영수함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영수자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인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중 도 금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                  원정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(₩               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은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년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일에 지불하며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잔    금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                  원정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(₩               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은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년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일에 지불한다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차임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월세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20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               원정은  매월     일에 지불한다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입금계좌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:                              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04" w:type="dxa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관 리 비</w:t>
                            </w:r>
                          </w:p>
                        </w:tc>
                        <w:tc>
                          <w:tcPr>
                            <w:tcW w:w="9639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20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정액인 경우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금                            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원정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(₩                            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04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639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20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정액이 아닌 경우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353535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12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관리비의 항목 및 산정방식을 기재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40" w:before="100" w:after="0"/>
        <w:ind w:hanging="220" w:left="359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220" w:left="359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3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2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임대차기간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)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임대인은 임차주택을 임대차 목적대로 사용‧수익할 수 있는 상태로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년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월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일까지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임차인에게 인도하고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임대차기간은 인도일로부터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년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월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>일까지로 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00" w:after="0"/>
        <w:ind w:hanging="220" w:left="359" w:right="139"/>
        <w:jc w:val="both"/>
        <w:textAlignment w:val="baseline"/>
        <w:rPr/>
      </w:pPr>
      <w:r>
        <w:rPr>
          <w:b w:val="false"/>
          <w:spacing w:val="-9"/>
        </w:rPr>
        <w:t xml:space="preserve">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3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입주 전 수리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임대인과 임차인은 임차주택의 수리가 필요한 시설물 및 비용부담에 관하여 다음과 같이 합의한다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85725</wp:posOffset>
                </wp:positionH>
                <wp:positionV relativeFrom="line">
                  <wp:posOffset>417830</wp:posOffset>
                </wp:positionV>
                <wp:extent cx="6874510" cy="965200"/>
                <wp:effectExtent l="0" t="0" r="0" b="0"/>
                <wp:wrapNone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10" cy="965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11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44"/>
                              <w:gridCol w:w="8582"/>
                            </w:tblGrid>
                            <w:tr>
                              <w:trPr>
                                <w:trHeight w:val="342" w:hRule="exact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8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수리 필요 시설</w:t>
                                  </w:r>
                                </w:p>
                              </w:tc>
                              <w:tc>
                                <w:tcPr>
                                  <w:tcW w:w="8582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없음 □ 있음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수리할 내용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:                                               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exact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80"/>
                                    <w:ind w:hanging="188" w:left="188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수리 완료 시기 </w:t>
                                  </w:r>
                                </w:p>
                              </w:tc>
                              <w:tc>
                                <w:tcPr>
                                  <w:tcW w:w="8582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잔금지급 기일인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월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일까지  □ 기타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(                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exact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8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약정한 수리 완료 시기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까지 미 수리한 경우</w:t>
                                  </w:r>
                                </w:p>
                              </w:tc>
                              <w:tc>
                                <w:tcPr>
                                  <w:tcW w:w="8582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수리비를 임차인이 임대인에게 지급하여야 할 보증금 또는 차임에서 공제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1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                          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1"/>
                                      <w:sz w:val="21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ctr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41.3pt;height:76pt;mso-wrap-distance-left:0pt;mso-wrap-distance-right:0pt;mso-wrap-distance-top:0pt;mso-wrap-distance-bottom:0pt;margin-top:32.9pt;mso-position-vertical-relative:text;margin-left:6.75p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11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44"/>
                        <w:gridCol w:w="8582"/>
                      </w:tblGrid>
                      <w:tr>
                        <w:trPr>
                          <w:trHeight w:val="342" w:hRule="exact"/>
                        </w:trPr>
                        <w:tc>
                          <w:tcPr>
                            <w:tcW w:w="2244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8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수리 필요 시설</w:t>
                            </w:r>
                          </w:p>
                        </w:tc>
                        <w:tc>
                          <w:tcPr>
                            <w:tcW w:w="8582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없음 □ 있음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수리할 내용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:                                               )</w:t>
                            </w:r>
                          </w:p>
                        </w:tc>
                      </w:tr>
                      <w:tr>
                        <w:trPr>
                          <w:trHeight w:val="342" w:hRule="exact"/>
                        </w:trPr>
                        <w:tc>
                          <w:tcPr>
                            <w:tcW w:w="2244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80"/>
                              <w:ind w:hanging="188" w:left="188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수리 완료 시기 </w:t>
                            </w:r>
                          </w:p>
                        </w:tc>
                        <w:tc>
                          <w:tcPr>
                            <w:tcW w:w="8582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잔금지급 기일인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single"/>
                                <w:vertAlign w:val="baseline"/>
                                <w:em w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년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single"/>
                                <w:vertAlign w:val="baseline"/>
                                <w:em w:val="none"/>
                              </w:rPr>
                              <w:t xml:space="preserve">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월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single"/>
                                <w:vertAlign w:val="baseline"/>
                                <w:em w:val="none"/>
                              </w:rPr>
                              <w:t xml:space="preserve">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일까지  □ 기타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(                )</w:t>
                            </w:r>
                          </w:p>
                        </w:tc>
                      </w:tr>
                      <w:tr>
                        <w:trPr>
                          <w:trHeight w:val="537" w:hRule="exact"/>
                        </w:trPr>
                        <w:tc>
                          <w:tcPr>
                            <w:tcW w:w="2244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8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약정한 수리 완료 시기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까지 미 수리한 경우</w:t>
                            </w:r>
                          </w:p>
                        </w:tc>
                        <w:tc>
                          <w:tcPr>
                            <w:tcW w:w="8582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수리비를 임차인이 임대인에게 지급하여야 할 보증금 또는 차임에서 공제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기타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1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1"/>
                                <w:sz w:val="21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100" w:after="0"/>
        <w:ind w:hanging="186" w:left="326" w:right="139"/>
        <w:jc w:val="center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220" w:left="359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220" w:left="359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220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7"/>
          <w:sz w:val="7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7"/>
          <w:sz w:val="7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220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7"/>
          <w:sz w:val="7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7"/>
          <w:sz w:val="7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80" w:after="0"/>
        <w:ind w:hanging="218" w:left="358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4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임차주택의 사용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·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관리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·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수선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①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임차인은 임대인의 동의 없이 임차주택의 구조변경 및 전대나 임차권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양도를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할 수 없으며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임대차 목적인 주거 이외의 용도로 사용할 수 없다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60" w:after="0"/>
        <w:ind w:hanging="219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②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임대인은 계약 존속 중 임차주택을 사용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·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수익에 필요한 상태로 유지하여야 하고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임차인은 임대인이 임차주택의 보존에 필요한 행위를 하는 때 이를 거절하지 못한다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60" w:after="0"/>
        <w:ind w:hanging="219" w:left="359" w:right="139"/>
        <w:jc w:val="both"/>
        <w:textAlignment w:val="baseline"/>
        <w:rPr/>
      </w:pPr>
      <w:r>
        <w:rPr/>
        <w:t xml:space="preserve">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③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>임대인과 임차인은 계약 존속 중에 발생하는 임차주택의 수리 및 비용부담에 관하여 다음과 같이 합의한다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다만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합의되지 아니한 기타 수선비용에 관한 부담은 민법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판례 기타 관습에 따른다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55245</wp:posOffset>
                </wp:positionH>
                <wp:positionV relativeFrom="line">
                  <wp:posOffset>347345</wp:posOffset>
                </wp:positionV>
                <wp:extent cx="6911340" cy="1009015"/>
                <wp:effectExtent l="0" t="0" r="0" b="0"/>
                <wp:wrapNone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340" cy="10090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11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54"/>
                              <w:gridCol w:w="9330"/>
                            </w:tblGrid>
                            <w:tr>
                              <w:trPr/>
                              <w:tc>
                                <w:tcPr>
                                  <w:tcW w:w="1554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14MsoNoSpacing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임대인부담</w:t>
                                  </w:r>
                                </w:p>
                              </w:tc>
                              <w:tc>
                                <w:tcPr>
                                  <w:tcW w:w="9330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80"/>
                                    <w:ind w:hanging="221" w:left="221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예컨대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난방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상․하수도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전기시설 등 임차주택의 주요설비에 대한 노후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불량으로 인한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6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수선은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민법 제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623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1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판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례상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임대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1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인이 부담하는 것으로 해석됨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6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             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4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14MsoNoSpacing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aseline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임차인부담</w:t>
                                  </w:r>
                                </w:p>
                              </w:tc>
                              <w:tc>
                                <w:tcPr>
                                  <w:tcW w:w="9330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1F1F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80"/>
                                    <w:ind w:hanging="225" w:left="225" w:right="0"/>
                                    <w:jc w:val="both"/>
                                    <w:textAlignment w:val="baseline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예컨대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임차인의 고의․과실에 기한 파손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전구 등 통상의 간단한 수선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소모품 교체 비용은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1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민법 제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6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623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6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6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판례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-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상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A6A6A6"/>
                                      <w:spacing w:val="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임차인이 부담하는 것으로 해석됨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BBBBBB"/>
                                      <w:spacing w:val="2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BBBBBB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8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ctr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44.2pt;height:79.45pt;mso-wrap-distance-left:0pt;mso-wrap-distance-right:0pt;mso-wrap-distance-top:0pt;mso-wrap-distance-bottom:0pt;margin-top:27.35pt;mso-position-vertical-relative:text;margin-left:4.35p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11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54"/>
                        <w:gridCol w:w="9330"/>
                      </w:tblGrid>
                      <w:tr>
                        <w:trPr/>
                        <w:tc>
                          <w:tcPr>
                            <w:tcW w:w="1554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14MsoNoSpacing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임대인부담</w:t>
                            </w:r>
                          </w:p>
                        </w:tc>
                        <w:tc>
                          <w:tcPr>
                            <w:tcW w:w="9330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80"/>
                              <w:ind w:hanging="221" w:left="221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(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예컨대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난방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상․하수도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전기시설 등 임차주택의 주요설비에 대한 노후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불량으로 인한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6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수선은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민법 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623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1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판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례상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임대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1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인이 부담하는 것으로 해석됨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6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54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14MsoNoSpacing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임차인부담</w:t>
                            </w:r>
                          </w:p>
                        </w:tc>
                        <w:tc>
                          <w:tcPr>
                            <w:tcW w:w="9330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1F1F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80"/>
                              <w:ind w:hanging="225" w:left="225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(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예컨대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임차인의 고의․과실에 기한 파손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전구 등 통상의 간단한 수선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소모품 교체 비용은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1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민법 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6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623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6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6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판례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-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상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6A6A6"/>
                                <w:spacing w:val="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임차인이 부담하는 것으로 해석됨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BBBBBB"/>
                                <w:spacing w:val="2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BBBBBB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8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100" w:after="0"/>
        <w:ind w:hanging="219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219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219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219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219" w:left="35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④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임차인이 임대인의 부담에 속하는 수선비용을 지출한 때에는 임대인에게 그 상환을 청구할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20" w:after="0"/>
        <w:ind w:hanging="200" w:left="340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5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계약의 해제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)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임차인이 임대인에게 중도금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중도금이 없을 때는 잔금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을 지급하기 전까지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1"/>
          <w:sz w:val="21"/>
          <w:u w:val="none"/>
          <w:vertAlign w:val="baseline"/>
          <w:em w:val="none"/>
        </w:rPr>
        <w:t>임대인은 계약금의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배액을 상환하고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임차인은 계약금을 포기하고 이 계약을 해제할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20" w:after="0"/>
        <w:ind w:hanging="213" w:left="353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>6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>채무불이행과 손해배상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당사자 일방이 채무를 이행하지 아니하는 때에는 상대방은 상당한 기간을 정하여 그 이행을 최고하고 계약을 해제할 수 있으며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그로 인한 손해배상을 청구할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다만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채무자가 미리 이행하지 아니할 의사를 표시한 경우의 계약해제는 최고를 요하지 아니한다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20" w:after="0"/>
        <w:ind w:hanging="213" w:left="353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7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계약의 해지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)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①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임차인은 본인의 과실 없이 임차주택의 일부가 멸실 기타 사유로 인하여 임대차의 목적대로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사용할 수 없는 경우에는 계약을 해지할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20" w:after="0"/>
        <w:ind w:hanging="213" w:left="353" w:right="16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②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임대인은 임차인이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2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기의 차임액에 달하도록 연체하거나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4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조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항을 위반한 경우 계약을 해지할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20" w:after="0"/>
        <w:ind w:hanging="219" w:left="359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8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>갱신요구와 거절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①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임차인은 임대차기간이 끝나기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6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개월 전부터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2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개월 전까지의 기간에 계약갱신을 요구할 수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다만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임대인은 자신 또는 그 직계존속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·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직계비속의 실거주 등 주택임대차보호법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6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조의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 xml:space="preserve">3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항 각 호의 사유가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있는 경우에 한하여 계약갱신의 요구를 거절할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       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16"/>
          <w:sz w:val="16"/>
          <w:u w:val="none"/>
          <w:vertAlign w:val="baseline"/>
          <w:em w:val="none"/>
        </w:rPr>
        <w:t>※ 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16"/>
          <w:sz w:val="16"/>
          <w:u w:val="none"/>
          <w:vertAlign w:val="baseline"/>
          <w:em w:val="none"/>
        </w:rPr>
        <w:t>별지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16"/>
          <w:sz w:val="16"/>
          <w:u w:val="none"/>
          <w:vertAlign w:val="baseline"/>
          <w:em w:val="none"/>
        </w:rPr>
        <w:t xml:space="preserve">2)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16"/>
          <w:sz w:val="16"/>
          <w:u w:val="none"/>
          <w:vertAlign w:val="baseline"/>
          <w:em w:val="none"/>
        </w:rPr>
        <w:t>계약갱신 거절통지서 양식 사용 가능</w:t>
      </w:r>
    </w:p>
    <w:p>
      <w:pPr>
        <w:pStyle w:val="HWP0"/>
        <w:keepNext w:val="false"/>
        <w:pBdr/>
        <w:bidi w:val="0"/>
        <w:spacing w:lineRule="auto" w:line="266" w:before="120" w:after="0"/>
        <w:ind w:hanging="219" w:left="359" w:right="16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②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임대인이 주택임대차보호법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6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조의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3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항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8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호에 따른 실거주를 사유로 갱신을 거절하였음에도 불구하고 갱신요구가 거절되지 아니하였더라면 갱신되었을 기간이 만료되기 전에 정당한 사유 없이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3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자에게 주택을 임대한 경우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임대인은 갱신거절로 인하여 임차인이 입은 손해를 배상하여야 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20" w:after="0"/>
        <w:ind w:hanging="219" w:left="359" w:right="16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21"/>
          <w:sz w:val="21"/>
          <w:u w:val="none"/>
          <w:vertAlign w:val="baseline"/>
          <w:em w:val="none"/>
        </w:rPr>
        <w:t xml:space="preserve">③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2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항에 따른 손해배상액은 주택임대차보호법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6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조의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3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6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항에 의한다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20" w:after="0"/>
        <w:ind w:hanging="220" w:left="359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9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계약의 종료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임대차계약이 종료된 경우에 임차인은 임차주택을 원래의 상태로 복구하여 임대인에게 반환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하고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이와 동시에 임대인은 보증금을 임차인에게 반환하여야 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다만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시설물의 노후화나 통상 생길 수 있는 파손 등은 임차인의 원상복구의무에 포함되지 아니한다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20" w:after="0"/>
        <w:ind w:hanging="202" w:left="342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10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비용의 정산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①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임차인은 계약종료 시 공과금과 관리비를 정산하여야 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20" w:after="0"/>
        <w:ind w:hanging="219" w:left="359" w:right="16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②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임차인은 이미 납부한 관리비 중 장기수선충당금을 임대인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소유자인 경우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에게 반환 청구할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다만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관리사무소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등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1"/>
          <w:sz w:val="21"/>
          <w:u w:val="none"/>
          <w:vertAlign w:val="baseline"/>
          <w:em w:val="none"/>
        </w:rPr>
        <w:t>관리주체가 장기수선충당금을 정산하는 경우에는 그 관리주체에게 청구할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66" w:before="120" w:after="0"/>
        <w:ind w:hanging="202" w:left="342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11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분쟁의 해결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임대인과 임차인은 본 임대차계약과 관련한 분쟁이 발생하는 경우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당사자 간의 협의 또는 주택임대차분쟁조정위원회의 조정을 통해 호혜적으로 해결하기 위해 노력한다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</w:p>
    <w:p>
      <w:pPr>
        <w:pStyle w:val="HWP15"/>
        <w:keepNext w:val="false"/>
        <w:pBdr/>
        <w:bidi w:val="0"/>
        <w:spacing w:lineRule="auto" w:line="266" w:before="120" w:after="0"/>
        <w:ind w:hanging="220" w:left="359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12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>중개보수 등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중개보수는 거래 가액의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%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인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원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(□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부가가치세 포함  □ 불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포함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>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으로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임대인과 임차인이 각각 부담한다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다만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1"/>
          <w:sz w:val="21"/>
          <w:u w:val="none"/>
          <w:vertAlign w:val="baseline"/>
          <w:em w:val="none"/>
        </w:rPr>
        <w:t>개업공인중개사의 고의 또는 과실로 인하여 중개의뢰인간의 거래행위가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무효‧취소 또는 해제된 경우에는 그러하지 아니하다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15"/>
        <w:keepNext w:val="false"/>
        <w:pBdr/>
        <w:bidi w:val="0"/>
        <w:spacing w:lineRule="auto" w:line="266" w:before="120" w:after="0"/>
        <w:ind w:hanging="220" w:left="359" w:right="16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1"/>
          <w:sz w:val="21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1"/>
          <w:sz w:val="21"/>
          <w:u w:val="none"/>
          <w:vertAlign w:val="baseline"/>
          <w:em w:val="none"/>
        </w:rPr>
        <w:t>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1"/>
          <w:sz w:val="21"/>
          <w:u w:val="none"/>
          <w:vertAlign w:val="baseline"/>
          <w:em w:val="none"/>
        </w:rPr>
        <w:t>13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1"/>
          <w:sz w:val="21"/>
          <w:u w:val="none"/>
          <w:vertAlign w:val="baseline"/>
          <w:em w:val="none"/>
        </w:rPr>
        <w:t>조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1"/>
          <w:sz w:val="21"/>
          <w:u w:val="none"/>
          <w:vertAlign w:val="baseline"/>
          <w:em w:val="none"/>
        </w:rPr>
        <w:t>중개대상물확인․설명서 교부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개업공인중개사는 중개대상물 확인․설명서를 작성하고 업무보증관계증서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공제증서등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1"/>
          <w:sz w:val="21"/>
          <w:u w:val="none"/>
          <w:vertAlign w:val="baseline"/>
          <w:em w:val="none"/>
        </w:rPr>
        <w:t>사본을 첨부하여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년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월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single"/>
          <w:vertAlign w:val="baseline"/>
          <w:em w:val="none"/>
        </w:rPr>
        <w:t xml:space="preserve">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일 임대인과 임차인에게 각각 교부한다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1"/>
          <w:sz w:val="21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25" w:before="0" w:after="0"/>
        <w:ind w:hanging="186" w:left="326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186" w:left="326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특약사항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] </w:t>
      </w:r>
    </w:p>
    <w:tbl>
      <w:tblPr>
        <w:tblW w:w="11113" w:type="dxa"/>
        <w:jc w:val="left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3"/>
      </w:tblGrid>
      <w:tr>
        <w:trPr>
          <w:cantSplit w:val="true"/>
        </w:trPr>
        <w:tc>
          <w:tcPr>
            <w:tcW w:w="1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DFEA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193" w:left="252" w:right="6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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주택을 인도받은 임차인은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_______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____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____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일까지 주민등록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전입신고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 주택임대차계약서상 확정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일자를 받기로 하고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임대인은 위 약정일자의 다음날까지 임차주택에 저당권 등 담보권을 설정할 수 없다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211" w:left="272" w:right="6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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임대인이 위 특약에 위반하여 임차주택에 저당권 등 담보권을 설정한 경우에는 임차인은 임대차계약을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해제 또는 해지할 수 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 경우 임대인은 임차인에게 위 특약 위반으로 인한 손해를 배상하여야 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196" w:left="256" w:right="6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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임대차계약을 체결한 임차인은 임대차계약 체결 시를 기준으로 임대인이 사전에 고지하지 않은 선순위 임대차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주택임대차보호법 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6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 있거나 미납 또는 체납한 국세･지방세가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_______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원을 초과하는 것을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확인한 경우 임대차기간이 시작하는 날까지 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조에도 불구하고 계약금 등의 명목으로 임대인에게 교부한 금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 기타 물건을 포기하지 않고 임대차계약을 해제할 수 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199" w:left="259" w:right="60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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 임대차 계약과 관련하여 분쟁이 있는 경우 임대인 또는 임차인은 법원에 소를 제기하기 전에 먼저 주택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임대차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분쟁조정위원회에 조정을 신청한다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   □ 미동의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100" w:after="0"/>
              <w:ind w:hanging="422" w:left="482" w:right="6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주택임대차분쟁조정위원회 조정을 통할 경우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이내 신속하게 조정 결과를 받아볼 수 있습니다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100" w:after="0"/>
              <w:ind w:hanging="219" w:left="279" w:right="60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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주택의 철거 또는 재건축에 관한 구체적 계획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없음  □ 있음  ※공사시기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             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소요기간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  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100" w:after="0"/>
              <w:ind w:hanging="219" w:left="279" w:right="60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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상세주소가 없는 경우 임차인의 상세주소부여 신청에 대한 소유자 동의여부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   □ 미동의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tbl>
            <w:tblPr>
              <w:tblW w:w="11113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13"/>
            </w:tblGrid>
            <w:tr>
              <w:trPr>
                <w:trHeight w:val="255" w:hRule="exact"/>
              </w:trPr>
              <w:tc>
                <w:tcPr>
                  <w:tcW w:w="11113" w:type="dxa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177" w:left="177" w:right="0"/>
                    <w:jc w:val="both"/>
                    <w:textAlignment w:val="baseline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A6A6A6"/>
                      <w:spacing w:val="8"/>
                      <w:w w:val="100"/>
                      <w:position w:val="0"/>
                      <w:sz w:val="16"/>
                      <w:sz w:val="1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A6A6A6"/>
                      <w:spacing w:val="8"/>
                      <w:w w:val="100"/>
                      <w:position w:val="0"/>
                      <w:sz w:val="16"/>
                      <w:sz w:val="16"/>
                      <w:u w:val="none"/>
                      <w:vertAlign w:val="baseline"/>
                      <w:em w:val="none"/>
                    </w:rPr>
                    <w:t xml:space="preserve"> ※ </w:t>
                  </w: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A6A6A6"/>
                      <w:spacing w:val="8"/>
                      <w:w w:val="100"/>
                      <w:position w:val="0"/>
                      <w:sz w:val="16"/>
                      <w:sz w:val="16"/>
                      <w:u w:val="none"/>
                      <w:vertAlign w:val="baseline"/>
                      <w:em w:val="none"/>
                    </w:rPr>
                    <w:t xml:space="preserve">기타 </w:t>
                  </w:r>
                </w:p>
              </w:tc>
            </w:tr>
            <w:tr>
              <w:trPr>
                <w:trHeight w:val="255" w:hRule="exact"/>
              </w:trPr>
              <w:tc>
                <w:tcPr>
                  <w:tcW w:w="11113" w:type="dxa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177" w:left="177" w:right="0"/>
                    <w:jc w:val="both"/>
                    <w:textAlignment w:val="baseline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BBBBBB"/>
                      <w:spacing w:val="8"/>
                      <w:w w:val="100"/>
                      <w:position w:val="0"/>
                      <w:sz w:val="16"/>
                      <w:sz w:val="1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BBBBBB"/>
                      <w:spacing w:val="8"/>
                      <w:w w:val="100"/>
                      <w:position w:val="0"/>
                      <w:sz w:val="16"/>
                      <w:sz w:val="16"/>
                      <w:u w:val="none"/>
                      <w:vertAlign w:val="baseline"/>
                      <w:em w:val="none"/>
                    </w:rPr>
                    <w:t xml:space="preserve">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23" w:before="80" w:after="20"/>
              <w:ind w:hanging="186" w:left="326" w:right="139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25" w:before="0" w:after="0"/>
        <w:ind w:hanging="186" w:left="326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80" w:after="20"/>
        <w:ind w:hanging="186" w:left="326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7"/>
          <w:w w:val="98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7"/>
          <w:w w:val="98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15"/>
        <w:keepNext w:val="false"/>
        <w:pBdr/>
        <w:bidi w:val="0"/>
        <w:spacing w:lineRule="auto" w:line="266" w:before="40" w:after="0"/>
        <w:ind w:hanging="0" w:left="139" w:right="139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2"/>
          <w:sz w:val="22"/>
          <w:u w:val="none"/>
          <w:vertAlign w:val="baseline"/>
          <w:em w:val="none"/>
        </w:rPr>
        <w:t>본 계약을 증명하기 위하여 계약 당사자가 이의 없음을 확인하고 각각 서명․날인 후 임대인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2"/>
          <w:sz w:val="22"/>
          <w:u w:val="none"/>
          <w:vertAlign w:val="baseline"/>
          <w:em w:val="none"/>
        </w:rPr>
        <w:t>임차인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2"/>
          <w:sz w:val="22"/>
          <w:u w:val="none"/>
          <w:vertAlign w:val="baseline"/>
          <w:em w:val="none"/>
        </w:rPr>
        <w:t>개업공인중개사는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매 장마다 간인하여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각각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통씩 보관한다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           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     월        일</w:t>
      </w:r>
    </w:p>
    <w:tbl>
      <w:tblPr>
        <w:tblW w:w="10768" w:type="dxa"/>
        <w:jc w:val="left"/>
        <w:tblInd w:w="1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1524"/>
        <w:gridCol w:w="706"/>
        <w:gridCol w:w="568"/>
        <w:gridCol w:w="687"/>
        <w:gridCol w:w="999"/>
        <w:gridCol w:w="1230"/>
        <w:gridCol w:w="466"/>
        <w:gridCol w:w="1116"/>
        <w:gridCol w:w="171"/>
        <w:gridCol w:w="536"/>
        <w:gridCol w:w="599"/>
        <w:gridCol w:w="499"/>
        <w:gridCol w:w="221"/>
        <w:gridCol w:w="1084"/>
      </w:tblGrid>
      <w:tr>
        <w:trPr>
          <w:trHeight w:val="323" w:hRule="exact"/>
        </w:trPr>
        <w:tc>
          <w:tcPr>
            <w:tcW w:w="36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대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52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        소</w:t>
            </w:r>
          </w:p>
        </w:tc>
        <w:tc>
          <w:tcPr>
            <w:tcW w:w="7798" w:type="dxa"/>
            <w:gridSpan w:val="1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84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서명 또는 날인󰄫</w:t>
            </w:r>
          </w:p>
        </w:tc>
      </w:tr>
      <w:tr>
        <w:trPr>
          <w:trHeight w:val="323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2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전        화</w:t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84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23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대   리   인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22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84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23" w:hRule="exact"/>
        </w:trPr>
        <w:tc>
          <w:tcPr>
            <w:tcW w:w="362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4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차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        소</w:t>
            </w:r>
          </w:p>
        </w:tc>
        <w:tc>
          <w:tcPr>
            <w:tcW w:w="77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서명 또는 날인󰄫</w:t>
            </w:r>
          </w:p>
        </w:tc>
      </w:tr>
      <w:tr>
        <w:trPr>
          <w:trHeight w:val="323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2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전        화</w:t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84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23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대   리   인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225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84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5" w:hRule="exact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개업공인중개사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사무소소재지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사무소소재지</w:t>
            </w:r>
          </w:p>
        </w:tc>
        <w:tc>
          <w:tcPr>
            <w:tcW w:w="422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5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사무소명칭</w:t>
            </w:r>
          </w:p>
        </w:tc>
        <w:tc>
          <w:tcPr>
            <w:tcW w:w="2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사무소명칭</w:t>
            </w:r>
          </w:p>
        </w:tc>
        <w:tc>
          <w:tcPr>
            <w:tcW w:w="4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5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대        표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서명 및 날인</w:t>
            </w:r>
          </w:p>
        </w:tc>
        <w:tc>
          <w:tcPr>
            <w:tcW w:w="1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               󰄫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대       표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서명 및 날인</w:t>
            </w:r>
          </w:p>
        </w:tc>
        <w:tc>
          <w:tcPr>
            <w:tcW w:w="2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                         󰄫</w:t>
            </w:r>
          </w:p>
        </w:tc>
      </w:tr>
      <w:tr>
        <w:trPr>
          <w:trHeight w:val="305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등 록 번 호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전화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등 록 번 호</w:t>
            </w:r>
          </w:p>
        </w:tc>
        <w:tc>
          <w:tcPr>
            <w:tcW w:w="2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전화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5" w:hRule="exact"/>
        </w:trPr>
        <w:tc>
          <w:tcPr>
            <w:tcW w:w="36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소속공인중개사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서명 및 날인</w:t>
            </w:r>
          </w:p>
        </w:tc>
        <w:tc>
          <w:tcPr>
            <w:tcW w:w="1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               󰄫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1F1F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소속공인중개사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>서명 및 날인</w:t>
            </w:r>
          </w:p>
        </w:tc>
        <w:tc>
          <w:tcPr>
            <w:tcW w:w="2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                         󰄫</w:t>
            </w:r>
          </w:p>
        </w:tc>
      </w:tr>
    </w:tbl>
    <w:p>
      <w:pPr>
        <w:pStyle w:val="HWP0"/>
        <w:keepNext w:val="false"/>
        <w:pBdr/>
        <w:bidi w:val="0"/>
        <w:spacing w:lineRule="auto" w:line="225" w:before="40" w:after="0"/>
        <w:ind w:hanging="0" w:left="139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tabs>
          <w:tab w:val="left" w:pos="57" w:leader="none"/>
        </w:tabs>
        <w:bidi w:val="0"/>
        <w:spacing w:lineRule="auto" w:line="247" w:before="40" w:after="40"/>
        <w:ind w:hanging="0" w:left="0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별지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1)</w:t>
      </w:r>
    </w:p>
    <w:p>
      <w:pPr>
        <w:pStyle w:val="HWP0"/>
        <w:keepNext w:val="false"/>
        <w:pBdr/>
        <w:tabs>
          <w:tab w:val="left" w:pos="57" w:leader="none"/>
        </w:tabs>
        <w:bidi w:val="0"/>
        <w:spacing w:lineRule="auto" w:line="247" w:before="40" w:after="40"/>
        <w:ind w:hanging="0" w:left="0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891020" cy="297180"/>
                <wp:effectExtent l="0" t="0" r="0" b="0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020" cy="297180"/>
                        </a:xfrm>
                        <a:prstGeom prst="rect"/>
                        <a:solidFill>
                          <a:srgbClr val="514BAC"/>
                        </a:solidFill>
                        <a:ln w="35560">
                          <a:solidFill>
                            <a:srgbClr val="BCB8E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둥근헤드라인" w:hAnsi="휴먼둥근헤드라인" w:eastAsia="휴먼둥근헤드라인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7"/>
                                <w:w w:val="98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둥근헤드라인" w:ascii="휴먼둥근헤드라인" w:hAnsi="휴먼둥근헤드라인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7"/>
                                <w:w w:val="98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휴먼둥근헤드라인" w:hAnsi="휴먼둥근헤드라인" w:eastAsia="휴먼둥근헤드라인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법의 보호를 받기 위한 중요사항</w:t>
                            </w:r>
                            <w:r>
                              <w:rPr>
                                <w:rFonts w:eastAsia="휴먼둥근헤드라인" w:ascii="휴먼둥근헤드라인" w:hAnsi="휴먼둥근헤드라인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! </w:t>
                            </w:r>
                            <w:r>
                              <w:rPr>
                                <w:rFonts w:ascii="휴먼둥근헤드라인" w:hAnsi="휴먼둥근헤드라인" w:eastAsia="휴먼둥근헤드라인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반드시 확인하세요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둥근헤드라인" w:hAnsi="휴먼둥근헤드라인" w:eastAsia="휴먼둥근헤드라인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둥근헤드라인" w:ascii="휴먼둥근헤드라인" w:hAnsi="휴먼둥근헤드라인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7"/>
                                <w:w w:val="98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514BAC" strokecolor="#BCB8E0" strokeweight="2pt" style="position:absolute;rotation:-0;width:542.6pt;height:23.4pt;mso-wrap-distance-left:0pt;mso-wrap-distance-right:0pt;mso-wrap-distance-top:0pt;mso-wrap-distance-bottom:0pt;margin-top:-15.2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둥근헤드라인" w:hAnsi="휴먼둥근헤드라인" w:eastAsia="휴먼둥근헤드라인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7"/>
                          <w:w w:val="98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둥근헤드라인" w:ascii="휴먼둥근헤드라인" w:hAnsi="휴먼둥근헤드라인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7"/>
                          <w:w w:val="98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ascii="휴먼둥근헤드라인" w:hAnsi="휴먼둥근헤드라인" w:eastAsia="휴먼둥근헤드라인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7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법의 보호를 받기 위한 중요사항</w:t>
                      </w:r>
                      <w:r>
                        <w:rPr>
                          <w:rFonts w:eastAsia="휴먼둥근헤드라인" w:ascii="휴먼둥근헤드라인" w:hAnsi="휴먼둥근헤드라인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7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! </w:t>
                      </w:r>
                      <w:r>
                        <w:rPr>
                          <w:rFonts w:ascii="휴먼둥근헤드라인" w:hAnsi="휴먼둥근헤드라인" w:eastAsia="휴먼둥근헤드라인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7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반드시 확인하세요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둥근헤드라인" w:hAnsi="휴먼둥근헤드라인" w:eastAsia="휴먼둥근헤드라인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7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둥근헤드라인" w:ascii="휴먼둥근헤드라인" w:hAnsi="휴먼둥근헤드라인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7"/>
                          <w:w w:val="98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tabs>
          <w:tab w:val="left" w:pos="57" w:leader="none"/>
        </w:tabs>
        <w:bidi w:val="0"/>
        <w:spacing w:lineRule="auto" w:line="247" w:before="40" w:after="40"/>
        <w:ind w:hanging="0" w:left="0" w:right="139"/>
        <w:jc w:val="both"/>
        <w:textAlignment w:val="baseline"/>
        <w:rPr/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391795</wp:posOffset>
                </wp:positionH>
                <wp:positionV relativeFrom="line">
                  <wp:posOffset>83820</wp:posOffset>
                </wp:positionV>
                <wp:extent cx="2933065" cy="258445"/>
                <wp:effectExtent l="0" t="0" r="0" b="0"/>
                <wp:wrapNone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2584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고딕" w:hAnsi="휴먼고딕" w:eastAsia="휴먼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&lt; </w:t>
                            </w:r>
                            <w:r>
                              <w:rPr>
                                <w:rFonts w:ascii="휴먼고딕" w:hAnsi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계약 체결 시 꼭 확인하세요</w:t>
                            </w:r>
                            <w:r>
                              <w:rPr>
                                <w:rFonts w:ascii="휴먼고딕" w:hAnsi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&gt;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8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98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95pt;height:20.35pt;mso-wrap-distance-left:0pt;mso-wrap-distance-right:0pt;mso-wrap-distance-top:0pt;mso-wrap-distance-bottom:0pt;margin-top:6.6pt;mso-position-vertical-relative:text;margin-left:30.85pt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고딕" w:hAnsi="휴먼고딕" w:eastAsia="휴먼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  <w:t xml:space="preserve">&lt; </w:t>
                      </w:r>
                      <w:r>
                        <w:rPr>
                          <w:rFonts w:ascii="휴먼고딕" w:hAnsi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  <w:t>계약 체결 시 꼭 확인하세요</w:t>
                      </w:r>
                      <w:r>
                        <w:rPr>
                          <w:rFonts w:ascii="휴먼고딕" w:hAnsi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  <w:t>&gt;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7"/>
                          <w:w w:val="98"/>
                          <w:position w:val="0"/>
                          <w:sz w:val="24"/>
                          <w:sz w:val="24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98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tabs>
          <w:tab w:val="left" w:pos="57" w:leader="none"/>
        </w:tabs>
        <w:bidi w:val="0"/>
        <w:spacing w:lineRule="auto" w:line="247" w:before="40" w:after="40"/>
        <w:ind w:hanging="0" w:left="0" w:right="139"/>
        <w:jc w:val="both"/>
        <w:textAlignment w:val="baseline"/>
        <w:rPr/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94615</wp:posOffset>
                </wp:positionH>
                <wp:positionV relativeFrom="line">
                  <wp:posOffset>25400</wp:posOffset>
                </wp:positionV>
                <wp:extent cx="6816090" cy="2966720"/>
                <wp:effectExtent l="0" t="0" r="0" b="0"/>
                <wp:wrapNone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0" cy="29667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5560">
                          <a:solidFill>
                            <a:srgbClr val="787878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100" w:left="10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【 대항력 및 우선변제권 확보】</w:t>
                            </w:r>
                          </w:p>
                          <w:p>
                            <w:pPr>
                              <w:pStyle w:val="HWP15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575" w:left="575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①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임차인이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주택의 인도와 주민등록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을 마친 때에는 그 다음날부터 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자에게 임차권을 주장할 수 있고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계약서에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확정일자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까지 받으면 후순위권리자나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그 밖의 채권자에 우선하여 변제받을 수 있으며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주택의 점유와 주민등록은 임대차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기간 중 계속 유지하고 있어야 합니다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15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550" w:left="55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②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등기사항증명서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미납국세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지방세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다가구주택 확정일자 현황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등을 반드시 확인하여 선순위 권리자 및 금액을 확인하고 계약 체결여부를 결정하여야 보증금을 지킬 수 있습니다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계약을 체결할 때 임대인은 납세증명서 및 확정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일자 부여일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차임 및 보증금 등 정보를 임차인에게 제시하여야 합니다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HWP15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380" w:left="380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※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임차인은 임대인의 동의를 받아 미납국세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지방세는 관할 세무서에서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확정일자 현황은 관할 주민센터‧등기소에서 확인할 수 있습니다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다만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「국세징수법」제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109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항 및 「지방세징수법」제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항의 요건을 충족하는 임차인의 경우에는 임대차계약일부터 임대차기간 개시일까지 임대인의 동의 없이도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미납국세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지방세 열람이 가능합니다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HWP15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363" w:left="363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15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426" w:left="426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【 임대차 신고의무 및 확정일자 부여 의제】</w:t>
                            </w:r>
                          </w:p>
                          <w:p>
                            <w:pPr>
                              <w:pStyle w:val="HWP15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544" w:left="544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①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수도권 전역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광역시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세종시 및 도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道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의 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市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지역에서 보증금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천만원 또는 월차임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30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만원을 초과하여 주택임대차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계약을 체결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금액의 변동이 있는 재계약･갱신계약 포함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 경우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임대인과 임차인은 계약체결일로부터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30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일 이내에 시군구청에 해당 계약을 공동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계약서를 제출하는 경우 단독신고 가능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으로 신고하여야 합니다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15"/>
                              <w:keepNext w:val="false"/>
                              <w:pBdr/>
                              <w:bidi w:val="0"/>
                              <w:spacing w:lineRule="auto" w:line="235" w:before="80" w:after="0"/>
                              <w:ind w:hanging="554" w:left="554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②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주택임대차계약서를 제출하고 임대차 신고의 접수를 완료한 경우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임대차 신고필증상 접수완료일에 확정일자가 부여된 것으로 간주되므로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별도로 확정일자 부여를 신청할 필요가 없습니다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15"/>
                              <w:pBdr/>
                              <w:bidi w:val="0"/>
                              <w:spacing w:lineRule="auto" w:line="235" w:before="80" w:after="0"/>
                              <w:ind w:hanging="554" w:left="554" w:right="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787878" strokeweight="2pt" style="position:absolute;rotation:-0;width:536.7pt;height:233.6pt;mso-wrap-distance-left:0pt;mso-wrap-distance-right:0pt;mso-wrap-distance-top:0pt;mso-wrap-distance-bottom:0pt;margin-top:2pt;mso-position-vertical-relative:text;margin-left:7.45pt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35" w:before="80" w:after="0"/>
                        <w:ind w:hanging="100" w:left="100" w:right="0"/>
                        <w:jc w:val="both"/>
                        <w:textAlignment w:val="baseline"/>
                        <w:rPr>
                          <w:rFonts w:ascii="굴림" w:hAnsi="굴림" w:eastAsia="굴림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【 대항력 및 우선변제권 확보】</w:t>
                      </w:r>
                    </w:p>
                    <w:p>
                      <w:pPr>
                        <w:pStyle w:val="HWP15"/>
                        <w:keepNext w:val="false"/>
                        <w:pBdr/>
                        <w:bidi w:val="0"/>
                        <w:spacing w:lineRule="auto" w:line="235" w:before="80" w:after="0"/>
                        <w:ind w:hanging="575" w:left="575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  ①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임차인이 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주택의 인도와 주민등록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을 마친 때에는 그 다음날부터 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3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자에게 임차권을 주장할 수 있고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계약서에 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확정일자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까지 받으면 후순위권리자나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그 밖의 채권자에 우선하여 변제받을 수 있으며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주택의 점유와 주민등록은 임대차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기간 중 계속 유지하고 있어야 합니다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.</w:t>
                      </w:r>
                    </w:p>
                    <w:p>
                      <w:pPr>
                        <w:pStyle w:val="HWP15"/>
                        <w:keepNext w:val="false"/>
                        <w:pBdr/>
                        <w:bidi w:val="0"/>
                        <w:spacing w:lineRule="auto" w:line="235" w:before="80" w:after="0"/>
                        <w:ind w:hanging="550" w:left="550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  ② 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등기사항증명서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미납국세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·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지방세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다가구주택 확정일자 현황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등을 반드시 확인하여 선순위 권리자 및 금액을 확인하고 계약 체결여부를 결정하여야 보증금을 지킬 수 있습니다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계약을 체결할 때 임대인은 납세증명서 및 확정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일자 부여일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차임 및 보증금 등 정보를 임차인에게 제시하여야 합니다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</w:p>
                    <w:p>
                      <w:pPr>
                        <w:pStyle w:val="HWP15"/>
                        <w:keepNext w:val="false"/>
                        <w:pBdr/>
                        <w:bidi w:val="0"/>
                        <w:spacing w:lineRule="auto" w:line="235" w:before="80" w:after="0"/>
                        <w:ind w:hanging="380" w:left="380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※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임차인은 임대인의 동의를 받아 미납국세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·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지방세는 관할 세무서에서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확정일자 현황은 관할 주민센터‧등기소에서 확인할 수 있습니다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다만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「국세징수법」제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109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조제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2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항 및 「지방세징수법」제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6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조제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3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3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항의 요건을 충족하는 임차인의 경우에는 임대차계약일부터 임대차기간 개시일까지 임대인의 동의 없이도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미납국세</w:t>
                      </w:r>
                      <w:r>
                        <w:rPr>
                          <w:rFonts w:eastAsia="굴림" w:ascii="굴림" w:hAnsi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·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지방세 열람이 가능합니다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</w:p>
                    <w:p>
                      <w:pPr>
                        <w:pStyle w:val="HWP15"/>
                        <w:keepNext w:val="false"/>
                        <w:pBdr/>
                        <w:bidi w:val="0"/>
                        <w:spacing w:lineRule="auto" w:line="235" w:before="80" w:after="0"/>
                        <w:ind w:hanging="363" w:left="363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5"/>
                          <w:w w:val="100"/>
                          <w:position w:val="0"/>
                          <w:sz w:val="4"/>
                          <w:sz w:val="4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5"/>
                          <w:w w:val="100"/>
                          <w:position w:val="0"/>
                          <w:sz w:val="4"/>
                          <w:sz w:val="4"/>
                          <w:u w:val="none"/>
                          <w:vertAlign w:val="baseline"/>
                          <w:em w:val="none"/>
                        </w:rPr>
                      </w:r>
                    </w:p>
                    <w:p>
                      <w:pPr>
                        <w:pStyle w:val="HWP15"/>
                        <w:keepNext w:val="false"/>
                        <w:pBdr/>
                        <w:bidi w:val="0"/>
                        <w:spacing w:lineRule="auto" w:line="235" w:before="80" w:after="0"/>
                        <w:ind w:hanging="426" w:left="426" w:right="0"/>
                        <w:jc w:val="both"/>
                        <w:textAlignment w:val="baseline"/>
                        <w:rPr>
                          <w:rFonts w:ascii="굴림" w:hAnsi="굴림" w:eastAsia="굴림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0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【 임대차 신고의무 및 확정일자 부여 의제】</w:t>
                      </w:r>
                    </w:p>
                    <w:p>
                      <w:pPr>
                        <w:pStyle w:val="HWP15"/>
                        <w:keepNext w:val="false"/>
                        <w:pBdr/>
                        <w:bidi w:val="0"/>
                        <w:spacing w:lineRule="auto" w:line="235" w:before="80" w:after="0"/>
                        <w:ind w:hanging="544" w:left="544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  ①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수도권 전역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광역시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세종시 및 도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道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)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의 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市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)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지역에서 보증금 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6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천만원 또는 월차임 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30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만원을 초과하여 주택임대차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계약을 체결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금액의 변동이 있는 재계약･갱신계약 포함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)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한 경우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임대인과 임차인은 계약체결일로부터 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30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일 이내에 시군구청에 해당 계약을 공동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계약서를 제출하는 경우 단독신고 가능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)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으로 신고하여야 합니다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.</w:t>
                      </w:r>
                    </w:p>
                    <w:p>
                      <w:pPr>
                        <w:pStyle w:val="HWP15"/>
                        <w:keepNext w:val="false"/>
                        <w:pBdr/>
                        <w:bidi w:val="0"/>
                        <w:spacing w:lineRule="auto" w:line="235" w:before="80" w:after="0"/>
                        <w:ind w:hanging="554" w:left="554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  ②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주택임대차계약서를 제출하고 임대차 신고의 접수를 완료한 경우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임대차 신고필증상 접수완료일에 확정일자가 부여된 것으로 간주되므로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별도로 확정일자 부여를 신청할 필요가 없습니다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.</w:t>
                      </w:r>
                    </w:p>
                    <w:p>
                      <w:pPr>
                        <w:pStyle w:val="HWP15"/>
                        <w:pBdr/>
                        <w:bidi w:val="0"/>
                        <w:spacing w:lineRule="auto" w:line="235" w:before="80" w:after="0"/>
                        <w:ind w:hanging="554" w:left="554" w:right="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tabs>
          <w:tab w:val="left" w:pos="57" w:leader="none"/>
        </w:tabs>
        <w:bidi w:val="0"/>
        <w:spacing w:lineRule="auto" w:line="247" w:before="40" w:after="40"/>
        <w:ind w:hanging="0" w:left="0" w:right="139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57" w:leader="none"/>
        </w:tabs>
        <w:bidi w:val="0"/>
        <w:spacing w:lineRule="auto" w:line="247" w:before="40" w:after="40"/>
        <w:ind w:hanging="0" w:left="0" w:right="139"/>
        <w:jc w:val="both"/>
        <w:textAlignment w:val="baseline"/>
        <w:rPr/>
      </w:pPr>
      <w:r>
        <w:rPr/>
        <w:t xml:space="preserve">    </w:t>
      </w:r>
      <w:r>
        <w:br w:type="page"/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94615</wp:posOffset>
                </wp:positionH>
                <wp:positionV relativeFrom="line">
                  <wp:posOffset>2731135</wp:posOffset>
                </wp:positionV>
                <wp:extent cx="6816090" cy="4383405"/>
                <wp:effectExtent l="0" t="0" r="0" b="0"/>
                <wp:wrapNone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0" cy="43834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 xml:space="preserve">  </w:t>
                            </w:r>
                          </w:p>
                        </w:txbxContent>
                      </wps:txbx>
                      <wps:bodyPr anchor="ctr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36.7pt;height:345.15pt;mso-wrap-distance-left:0pt;mso-wrap-distance-right:0pt;mso-wrap-distance-top:0pt;mso-wrap-distance-bottom:0pt;margin-top:215.05pt;mso-position-vertical-relative:text;margin-left:7.45pt;mso-position-horizontal-relative:text">
                <v:textbox inset="0in,0in,0in,0in">
                  <w:txbxContent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  <w:pict>
                          <v:rect id="shape_0" ID="Shape1" stroked="t" o:allowincell="f" style="position:absolute;margin-left:0pt;margin-top:5.7pt;width:536.6pt;height:324.15pt;mso-wrap-style:square;v-text-anchor:middle-center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 w:lineRule="auto" w:line="264"/>
                                    <w:ind w:left="365" w:right="60" w:hanging="365"/>
                                    <w:jc w:val="both"/>
                                    <w:rPr/>
                                  </w:pPr>
                                  <w:r>
                                    <w:rPr>
                                      <w:outline w:val="false"/>
                                      <w:i w:val="false"/>
                                      <w:spacing w:val="-17"/>
                                      <w:emboss w:val="false"/>
                                      <w:imprint w:val="false"/>
                                      <w:u w:val="none"/>
                                      <w:w w:val="100"/>
                                      <w:sz w:val="22"/>
                                      <w:em w:val="none"/>
                                      <w:b/>
                                      <w:rFonts w:eastAsia="굴림" w:ascii="굴림" w:hAnsi="굴림"/>
                                      <w:color w:val="000000"/>
                                    </w:rPr>
                                    <w:t>【차임증액청구】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spacing w:val="-17"/>
                                      <w:emboss w:val="false"/>
                                      <w:imprint w:val="false"/>
                                      <w:u w:val="none"/>
                                      <w:w w:val="100"/>
                                      <w:sz w:val="22"/>
                                      <w:em w:val="none"/>
                                      <w:b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spacing w:val="-14"/>
                                      <w:w w:val="98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7"/>
                                      <w:rFonts w:eastAsia="굴림" w:ascii="굴림" w:hAnsi="굴림"/>
                                      <w:color w:val="000000"/>
                                    </w:rPr>
                                    <w:t>계약기간 중이나 임차인의 계약갱신요구권 행사로 인한 갱신 시 차임‧보증금을 증액하는 경우에는 기존 차임·보증금의 5%를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초과하여 증액하지 못하고, 계약체결 또는 약정한 차임 등의 증액이 있은 후 1년 이내에는 하지 못합니다.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b/>
                                      <w:spacing w:val="-17"/>
                                      <w:sz w:val="22"/>
                                      <w:rFonts w:eastAsia="굴림" w:ascii="굴림" w:hAnsi="굴림"/>
                                      <w:color w:val="000000"/>
                                    </w:rPr>
                                    <w:t>【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b/>
                                      <w:spacing w:val="-17"/>
                                      <w:sz w:val="22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b/>
                                      <w:spacing w:val="-17"/>
                                      <w:sz w:val="22"/>
                                      <w:rFonts w:eastAsia="굴림" w:ascii="굴림" w:hAnsi="굴림"/>
                                      <w:color w:val="000000"/>
                                    </w:rPr>
                                    <w:t>묵시적 갱신 등】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b/>
                                      <w:spacing w:val="-17"/>
                                      <w:sz w:val="22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pacing w:val="-14"/>
                                      <w:sz w:val="20"/>
                                      <w:b w:val="false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① 임대인은 임대차기간이 끝나기 6개월부터 2개월* 전까지, 임차인은 2개월 전까지 각 상대방에게 계약을 종료하겠다거나 조건을 변경하여 재계약을 하겠다는 취지의 통지를 하지 않으면 종전 임대차와 동일한 조건으로 자동 갱신됩니다.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pacing w:val="-14"/>
                                      <w:sz w:val="20"/>
                                      <w:b w:val="false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pacing w:val="-14"/>
                                      <w:sz w:val="20"/>
                                      <w:b w:val="false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  * 기존 규정은 1개월이고, ’20. 12. 10. 이후 최초로 체결되거나 갱신된 계약의 경우 2개월이 적용됩니다.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pacing w:val="-14"/>
                                      <w:sz w:val="20"/>
                                      <w:b w:val="false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pacing w:val="-14"/>
                                      <w:sz w:val="20"/>
                                      <w:b w:val="false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②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z w:val="20"/>
                                      <w:b w:val="false"/>
                                      <w:spacing w:val="-11"/>
                                      <w:rFonts w:eastAsia="굴림" w:ascii="굴림" w:hAnsi="굴림"/>
                                      <w:color w:val="000000"/>
                                    </w:rPr>
                                    <w:t>제1항에 따라 갱신된 임대차의 존속기간은 2년입니다. 이 경우, 임차인은 언제든지 계약을 해지할 수 있지만 임대인은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z w:val="20"/>
                                      <w:b w:val="false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계약서 제7조의 사유 또는 임차인과의 합의가 있어야 계약을 해지할 수 있습니다.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z w:val="20"/>
                                      <w:b w:val="false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z w:val="22"/>
                                      <w:spacing w:val="-17"/>
                                      <w:b/>
                                      <w:rFonts w:eastAsia="굴림" w:ascii="굴림" w:hAnsi="굴림"/>
                                      <w:color w:val="000000"/>
                                    </w:rPr>
                                    <w:t>【계약갱신요구 등】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w w:val="100"/>
                                      <w:sz w:val="22"/>
                                      <w:spacing w:val="-17"/>
                                      <w:b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pacing w:val="-11"/>
                                      <w:w w:val="98"/>
                                      <w:sz w:val="20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①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t>임차인이 임대차기간이 만료되기 6개월 전부터 2개월* 전까지 사이에 계약갱신을 요구할 경우 임대인은 정당한 사유 없이 거절하지 못하고, 갱신거절 시 별지 2에 게재된 계약갱신 거절통지서 양식을 활용할 수 있습니다.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spacing w:val="-14"/>
                                      <w:w w:val="98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spacing w:val="-14"/>
                                      <w:w w:val="100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* 기존 규정은 1개월이고, ’20. 12. 10. 이후 최초로 체결되거나 갱신된 계약의 경우 2개월이 적용됩니다.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spacing w:val="-14"/>
                                      <w:w w:val="100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spacing w:val="-14"/>
                                      <w:w w:val="98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spacing w:val="-14"/>
                                      <w:w w:val="100"/>
                                      <w:rFonts w:eastAsia="굴림" w:ascii="굴림" w:hAnsi="굴림"/>
                                      <w:color w:val="000000"/>
                                    </w:rPr>
                                    <w:t xml:space="preserve">② 임차인은 계약갱신요구권을 1회에 한하여 행사할 수 있고, 이 경우 갱신되는 임대차의 존속기간은 2년, 나머지 조건은 전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20"/>
                                      <w:rFonts w:eastAsia="굴림" w:ascii="굴림" w:hAnsi="굴림"/>
                                      <w:color w:val="000000"/>
                                    </w:rPr>
                                    <w:t>임대차와 동일한 조건으로 다시 계약된 것으로 봅니다. 다만, 차임과 보증금의 증액은 청구 당시의 차임 또는 보증금 액수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7"/>
                                      <w:rFonts w:eastAsia="굴림" w:ascii="굴림" w:hAnsi="굴림"/>
                                      <w:color w:val="000000"/>
                                    </w:rPr>
                                    <w:t>의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100분의 5를 초과하지 아니하는 범위에서만 가능합니다.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6"/>
                                      <w:rFonts w:eastAsia="굴림" w:ascii="굴림" w:hAnsi="굴림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outline w:val="false"/>
                                      <w:i w:val="false"/>
                                      <w:emboss w:val="false"/>
                                      <w:imprint w:val="false"/>
                                      <w:u w:val="none"/>
                                      <w:em w:val="none"/>
                                      <w:b w:val="false"/>
                                      <w:sz w:val="20"/>
                                      <w:w w:val="100"/>
                                      <w:spacing w:val="-14"/>
                                      <w:rFonts w:eastAsia="굴림" w:ascii="굴림" w:hAnsi="굴림"/>
                                      <w:color w:val="000000"/>
                                    </w:rPr>
                                    <w:t>③ 묵시적 갱신이나 합의에 의한 재계약의 경우 임차인이 갱신요구권을 사용한 것으로 볼 수 없으므로, 임차인은 주택임대차보호법에 따라 임대기간 중 1회로 한정되어 인정되는 갱신요구권을 차후에 사용할 수 있습니다.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787878" weight="35640" joinstyle="round" endcap="flat"/>
                            <w10:wrap type="topAndBottom"/>
                          </v:rect>
                        </w:pict>
                        <w:pict>
                          <v:rect id="shape_0" ID="Shape2" fillcolor="white" stroked="f" o:allowincell="f" style="position:absolute;margin-left:24.45pt;margin-top:0pt;width:233.7pt;height:16.05pt;mso-wrap-style:square;v-text-anchor:middle-center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0" w:after="0" w:lineRule="auto" w:line="326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w w:val="100"/>
                                      <w:spacing w:val="14"/>
                                      <w:sz w:val="28"/>
                                      <w:b/>
                                      <w:i w:val="false"/>
                                      <w:u w:val="none"/>
                                      <w:outline w:val="false"/>
                                      <w:emboss w:val="false"/>
                                      <w:imprint w:val="false"/>
                                      <w:em w:val="none"/>
                                      <w:rFonts w:ascii="휴먼고딕" w:hAnsi="휴먼고딕" w:eastAsia="휴먼고딕"/>
                                      <w:color w:val="000000"/>
                                    </w:rPr>
                                    <w:t>&lt; 계약기간 중 꼭 확인하세요 &gt;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white" weight="3960" joinstyle="round" endcap="flat"/>
                            <w10:wrap type="topAndBottom"/>
                          </v:rect>
                        </w:pict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382270</wp:posOffset>
                </wp:positionH>
                <wp:positionV relativeFrom="line">
                  <wp:posOffset>7101840</wp:posOffset>
                </wp:positionV>
                <wp:extent cx="2983230" cy="194945"/>
                <wp:effectExtent l="0" t="0" r="0" b="0"/>
                <wp:wrapNone/>
                <wp:docPr id="1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230" cy="1949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고딕" w:hAnsi="휴먼고딕" w:eastAsia="휴먼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&lt; </w:t>
                            </w:r>
                            <w:r>
                              <w:rPr>
                                <w:rFonts w:ascii="휴먼고딕" w:hAnsi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계약종료 시 꼭 확인하세요 </w:t>
                            </w:r>
                            <w:r>
                              <w:rPr>
                                <w:rFonts w:eastAsia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&gt;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8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8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4.9pt;height:15.35pt;mso-wrap-distance-left:0pt;mso-wrap-distance-right:0pt;mso-wrap-distance-top:0pt;mso-wrap-distance-bottom:0pt;margin-top:559.2pt;mso-position-vertical-relative:text;margin-left:30.1pt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고딕" w:hAnsi="휴먼고딕" w:eastAsia="휴먼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  <w:t xml:space="preserve">&lt; </w:t>
                      </w:r>
                      <w:r>
                        <w:rPr>
                          <w:rFonts w:ascii="휴먼고딕" w:hAnsi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  <w:t xml:space="preserve">계약종료 시 꼭 확인하세요 </w:t>
                      </w:r>
                      <w:r>
                        <w:rPr>
                          <w:rFonts w:eastAsia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  <w:t>&gt;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328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7"/>
                          <w:w w:val="98"/>
                          <w:position w:val="0"/>
                          <w:sz w:val="24"/>
                          <w:sz w:val="24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8"/>
                          <w:sz w:val="28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57150</wp:posOffset>
                </wp:positionH>
                <wp:positionV relativeFrom="line">
                  <wp:posOffset>8249285</wp:posOffset>
                </wp:positionV>
                <wp:extent cx="6828790" cy="351155"/>
                <wp:effectExtent l="0" t="0" r="0" b="0"/>
                <wp:wrapNone/>
                <wp:docPr id="1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351155"/>
                        </a:xfrm>
                        <a:prstGeom prst="rect"/>
                        <a:solidFill>
                          <a:srgbClr val="514BAC"/>
                        </a:solidFill>
                        <a:ln w="35560">
                          <a:solidFill>
                            <a:srgbClr val="BCB8E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주택임대차 관련 분쟁은 전문가로 구성된 대한법률구조공단</w:t>
                            </w: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한국부동산원</w:t>
                            </w: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한국토지주택공사</w:t>
                            </w: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지방자치단체에 설치된 주택임대차분쟁조정위원회에서 신속하고 효율적으로 해결할 수 있습니다</w:t>
                            </w: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47" w:before="0" w:after="0"/>
                              <w:ind w:hanging="0" w:left="0" w:right="0"/>
                              <w:jc w:val="center"/>
                              <w:textAlignment w:val="baseline"/>
                              <w:rPr>
                                <w:rFonts w:ascii="휴먼고딕" w:hAnsi="휴먼고딕" w:eastAsia="휴먼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31"/>
                                <w:w w:val="98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514BAC" strokecolor="#BCB8E0" strokeweight="2pt" style="position:absolute;rotation:-0;width:537.7pt;height:27.65pt;mso-wrap-distance-left:0pt;mso-wrap-distance-right:0pt;mso-wrap-distance-top:0pt;mso-wrap-distance-bottom:0pt;margin-top:649.55pt;mso-position-vertical-relative:text;margin-left:4.5pt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47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주택임대차 관련 분쟁은 전문가로 구성된 대한법률구조공단</w:t>
                      </w: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한국부동산원</w:t>
                      </w: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한국토지주택공사</w:t>
                      </w: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지방자치단체에 설치된 주택임대차분쟁조정위원회에서 신속하고 효율적으로 해결할 수 있습니다</w:t>
                      </w: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.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47" w:before="0" w:after="0"/>
                        <w:ind w:hanging="0" w:left="0" w:right="0"/>
                        <w:jc w:val="center"/>
                        <w:textAlignment w:val="baseline"/>
                        <w:rPr>
                          <w:rFonts w:ascii="휴먼고딕" w:hAnsi="휴먼고딕" w:eastAsia="휴먼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31"/>
                          <w:w w:val="98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94615</wp:posOffset>
                </wp:positionH>
                <wp:positionV relativeFrom="line">
                  <wp:posOffset>7181850</wp:posOffset>
                </wp:positionV>
                <wp:extent cx="6816090" cy="934085"/>
                <wp:effectExtent l="0" t="0" r="0" b="0"/>
                <wp:wrapNone/>
                <wp:docPr id="18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0" cy="9340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5560">
                          <a:solidFill>
                            <a:srgbClr val="787878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6" w:before="160" w:after="0"/>
                              <w:ind w:hanging="100" w:left="100" w:right="10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【보증금액 증액시 확정일자 날인】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6" w:before="120" w:after="0"/>
                              <w:ind w:hanging="199" w:left="199" w:right="6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계약기간 중 보증금을 증액하거나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재계약 또는 계약갱신 과정에서 보증금을 증액한 경우에는 증액된 보증금액에 대한 우선변제권을 확보하기 위하여 반드시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다시 확정일자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를 받아야 합니다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66" w:before="120" w:after="0"/>
                              <w:ind w:hanging="199" w:left="199" w:right="60"/>
                              <w:jc w:val="both"/>
                              <w:textAlignment w:val="baseline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787878" strokeweight="2pt" style="position:absolute;rotation:-0;width:536.7pt;height:73.55pt;mso-wrap-distance-left:0pt;mso-wrap-distance-right:0pt;mso-wrap-distance-top:0pt;mso-wrap-distance-bottom:0pt;margin-top:565.5pt;mso-position-vertical-relative:text;margin-left:7.45pt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66" w:before="160" w:after="0"/>
                        <w:ind w:hanging="100" w:left="100" w:right="100"/>
                        <w:jc w:val="both"/>
                        <w:textAlignment w:val="baseline"/>
                        <w:rPr>
                          <w:rFonts w:ascii="굴림" w:hAnsi="굴림" w:eastAsia="굴림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【보증금액 증액시 확정일자 날인】</w:t>
                      </w:r>
                    </w:p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66" w:before="120" w:after="0"/>
                        <w:ind w:hanging="199" w:left="199" w:right="6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6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계약기간 중 보증금을 증액하거나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재계약 또는 계약갱신 과정에서 보증금을 증액한 경우에는 증액된 보증금액에 대한 우선변제권을 확보하기 위하여 반드시 </w:t>
                      </w:r>
                      <w:r>
                        <w:rPr>
                          <w:rFonts w:ascii="굴림" w:hAnsi="굴림" w:eastAsia="굴림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다시 확정일자</w:t>
                      </w:r>
                      <w:r>
                        <w:rPr>
                          <w:rFonts w:ascii="굴림" w:hAnsi="굴림" w:eastAsia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를 받아야 합니다</w:t>
                      </w: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>.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66" w:before="120" w:after="0"/>
                        <w:ind w:hanging="199" w:left="199" w:right="60"/>
                        <w:jc w:val="both"/>
                        <w:textAlignment w:val="baseline"/>
                        <w:rPr>
                          <w:rFonts w:ascii="굴림" w:hAnsi="굴림" w:eastAsia="굴림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굴림" w:ascii="굴림" w:hAnsi="굴림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815455" cy="4117340"/>
                <wp:effectExtent l="3648075" t="17780" r="624397405" b="17780"/>
                <wp:wrapTopAndBottom/>
                <wp:docPr id="19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Shape1"/>
                        <wps:cNvSpPr/>
                      </wps:nvSpPr>
                      <wps:spPr>
                        <a:xfrm>
                          <a:off x="0" y="0"/>
                          <a:ext cx="6815520" cy="4117320"/>
                        </a:xfrm>
                        <a:prstGeom prst="rect">
                          <a:avLst/>
                        </a:prstGeom>
                        <a:noFill/>
                        <a:ln w="35640">
                          <a:solidFill>
                            <a:srgbClr val="787878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 w:lineRule="auto" w:line="264"/>
                              <w:ind w:left="365" w:right="60" w:hanging="365"/>
                              <w:jc w:val="both"/>
                              <w:rPr/>
                            </w:pPr>
                            <w:r>
                              <w:rPr>
                                <w:outline w:val="false"/>
                                <w:i w:val="false"/>
                                <w:spacing w:val="-17"/>
                                <w:emboss w:val="false"/>
                                <w:imprint w:val="false"/>
                                <w:u w:val="none"/>
                                <w:w w:val="100"/>
                                <w:sz w:val="22"/>
                                <w:em w:val="none"/>
                                <w:b/>
                                <w:rFonts w:eastAsia="굴림" w:ascii="굴림" w:hAnsi="굴림"/>
                                <w:color w:val="000000"/>
                              </w:rPr>
                              <w:t>【차임증액청구】</w:t>
                            </w:r>
                            <w:r>
                              <w:rPr>
                                <w:outline w:val="false"/>
                                <w:i w:val="false"/>
                                <w:spacing w:val="-17"/>
                                <w:emboss w:val="false"/>
                                <w:imprint w:val="false"/>
                                <w:u w:val="none"/>
                                <w:w w:val="100"/>
                                <w:sz w:val="22"/>
                                <w:em w:val="none"/>
                                <w:b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spacing w:val="-14"/>
                                <w:w w:val="98"/>
                                <w:rFonts w:eastAsia="굴림" w:ascii="굴림" w:hAnsi="굴림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7"/>
                                <w:rFonts w:eastAsia="굴림" w:ascii="굴림" w:hAnsi="굴림"/>
                                <w:color w:val="000000"/>
                              </w:rPr>
                              <w:t>계약기간 중이나 임차인의 계약갱신요구권 행사로 인한 갱신 시 차임‧보증금을 증액하는 경우에는 기존 차임·보증금의 5%를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t xml:space="preserve"> 초과하여 증액하지 못하고, 계약체결 또는 약정한 차임 등의 증액이 있은 후 1년 이내에는 하지 못합니다.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b/>
                                <w:spacing w:val="-17"/>
                                <w:sz w:val="22"/>
                                <w:rFonts w:eastAsia="굴림" w:ascii="굴림" w:hAnsi="굴림"/>
                                <w:color w:val="000000"/>
                              </w:rPr>
                              <w:t>【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b/>
                                <w:spacing w:val="-17"/>
                                <w:sz w:val="22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b/>
                                <w:spacing w:val="-17"/>
                                <w:sz w:val="22"/>
                                <w:rFonts w:eastAsia="굴림" w:ascii="굴림" w:hAnsi="굴림"/>
                                <w:color w:val="000000"/>
                              </w:rPr>
                              <w:t>묵시적 갱신 등】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b/>
                                <w:spacing w:val="-17"/>
                                <w:sz w:val="22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pacing w:val="-14"/>
                                <w:sz w:val="20"/>
                                <w:b w:val="false"/>
                                <w:rFonts w:eastAsia="굴림" w:ascii="굴림" w:hAnsi="굴림"/>
                                <w:color w:val="000000"/>
                              </w:rPr>
                              <w:t xml:space="preserve"> ① 임대인은 임대차기간이 끝나기 6개월부터 2개월* 전까지, 임차인은 2개월 전까지 각 상대방에게 계약을 종료하겠다거나 조건을 변경하여 재계약을 하겠다는 취지의 통지를 하지 않으면 종전 임대차와 동일한 조건으로 자동 갱신됩니다.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pacing w:val="-14"/>
                                <w:sz w:val="20"/>
                                <w:b w:val="false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pacing w:val="-14"/>
                                <w:sz w:val="20"/>
                                <w:b w:val="false"/>
                                <w:rFonts w:eastAsia="굴림" w:ascii="굴림" w:hAnsi="굴림"/>
                                <w:color w:val="000000"/>
                              </w:rPr>
                              <w:t xml:space="preserve">   * 기존 규정은 1개월이고, ’20. 12. 10. 이후 최초로 체결되거나 갱신된 계약의 경우 2개월이 적용됩니다.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pacing w:val="-14"/>
                                <w:sz w:val="20"/>
                                <w:b w:val="false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pacing w:val="-14"/>
                                <w:sz w:val="20"/>
                                <w:b w:val="false"/>
                                <w:rFonts w:eastAsia="굴림" w:ascii="굴림" w:hAnsi="굴림"/>
                                <w:color w:val="000000"/>
                              </w:rPr>
                              <w:t xml:space="preserve"> ②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z w:val="20"/>
                                <w:b w:val="false"/>
                                <w:spacing w:val="-11"/>
                                <w:rFonts w:eastAsia="굴림" w:ascii="굴림" w:hAnsi="굴림"/>
                                <w:color w:val="000000"/>
                              </w:rPr>
                              <w:t>제1항에 따라 갱신된 임대차의 존속기간은 2년입니다. 이 경우, 임차인은 언제든지 계약을 해지할 수 있지만 임대인은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z w:val="20"/>
                                <w:b w:val="false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t xml:space="preserve"> 계약서 제7조의 사유 또는 임차인과의 합의가 있어야 계약을 해지할 수 있습니다.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z w:val="20"/>
                                <w:b w:val="false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z w:val="22"/>
                                <w:spacing w:val="-17"/>
                                <w:b/>
                                <w:rFonts w:eastAsia="굴림" w:ascii="굴림" w:hAnsi="굴림"/>
                                <w:color w:val="000000"/>
                              </w:rPr>
                              <w:t>【계약갱신요구 등】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w w:val="100"/>
                                <w:sz w:val="22"/>
                                <w:spacing w:val="-17"/>
                                <w:b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pacing w:val="-11"/>
                                <w:w w:val="98"/>
                                <w:sz w:val="20"/>
                                <w:rFonts w:eastAsia="굴림" w:ascii="굴림" w:hAnsi="굴림"/>
                                <w:color w:val="000000"/>
                              </w:rPr>
                              <w:t xml:space="preserve"> ①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t>임차인이 임대차기간이 만료되기 6개월 전부터 2개월* 전까지 사이에 계약갱신을 요구할 경우 임대인은 정당한 사유 없이 거절하지 못하고, 갱신거절 시 별지 2에 게재된 계약갱신 거절통지서 양식을 활용할 수 있습니다.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spacing w:val="-14"/>
                                <w:w w:val="98"/>
                                <w:rFonts w:eastAsia="굴림" w:ascii="굴림" w:hAnsi="굴림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spacing w:val="-14"/>
                                <w:w w:val="100"/>
                                <w:rFonts w:eastAsia="굴림" w:ascii="굴림" w:hAnsi="굴림"/>
                                <w:color w:val="000000"/>
                              </w:rPr>
                              <w:t xml:space="preserve"> * 기존 규정은 1개월이고, ’20. 12. 10. 이후 최초로 체결되거나 갱신된 계약의 경우 2개월이 적용됩니다.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spacing w:val="-14"/>
                                <w:w w:val="100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spacing w:val="-14"/>
                                <w:w w:val="98"/>
                                <w:rFonts w:eastAsia="굴림" w:ascii="굴림" w:hAnsi="굴림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spacing w:val="-14"/>
                                <w:w w:val="100"/>
                                <w:rFonts w:eastAsia="굴림" w:ascii="굴림" w:hAnsi="굴림"/>
                                <w:color w:val="000000"/>
                              </w:rPr>
                              <w:t xml:space="preserve">② 임차인은 계약갱신요구권을 1회에 한하여 행사할 수 있고, 이 경우 갱신되는 임대차의 존속기간은 2년, 나머지 조건은 전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20"/>
                                <w:rFonts w:eastAsia="굴림" w:ascii="굴림" w:hAnsi="굴림"/>
                                <w:color w:val="000000"/>
                              </w:rPr>
                              <w:t>임대차와 동일한 조건으로 다시 계약된 것으로 봅니다. 다만, 차임과 보증금의 증액은 청구 당시의 차임 또는 보증금 액수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7"/>
                                <w:rFonts w:eastAsia="굴림" w:ascii="굴림" w:hAnsi="굴림"/>
                                <w:color w:val="000000"/>
                              </w:rPr>
                              <w:t>의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t xml:space="preserve"> 100분의 5를 초과하지 아니하는 범위에서만 가능합니다.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6"/>
                                <w:rFonts w:eastAsia="굴림" w:ascii="굴림" w:hAnsi="굴림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outline w:val="false"/>
                                <w:i w:val="false"/>
                                <w:emboss w:val="false"/>
                                <w:imprint w:val="false"/>
                                <w:u w:val="none"/>
                                <w:em w:val="none"/>
                                <w:b w:val="false"/>
                                <w:sz w:val="20"/>
                                <w:w w:val="100"/>
                                <w:spacing w:val="-14"/>
                                <w:rFonts w:eastAsia="굴림" w:ascii="굴림" w:hAnsi="굴림"/>
                                <w:color w:val="000000"/>
                              </w:rPr>
                              <w:t>③ 묵시적 갱신이나 합의에 의한 재계약의 경우 임차인이 갱신요구권을 사용한 것으로 볼 수 없으므로, 임차인은 주택임대차보호법에 따라 임대기간 중 1회로 한정되어 인정되는 갱신요구권을 차후에 사용할 수 있습니다.</w:t>
                            </w:r>
                          </w:p>
                        </w:txbxContent>
                      </wps:txbx>
                      <wps:bodyPr lIns="17640" rIns="17640" tIns="17640" bIns="1764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t" o:allowincell="f" style="position:absolute;margin-left:0pt;margin-top:5.7pt;width:536.6pt;height:324.15pt;mso-wrap-style:square;v-text-anchor:middle-center">
                <v:textbox>
                  <w:txbxContent>
                    <w:p>
                      <w:pPr>
                        <w:overflowPunct w:val="false"/>
                        <w:bidi w:val="0"/>
                        <w:spacing w:before="120" w:after="0" w:lineRule="auto" w:line="264"/>
                        <w:ind w:left="365" w:right="60" w:hanging="365"/>
                        <w:jc w:val="both"/>
                        <w:rPr/>
                      </w:pPr>
                      <w:r>
                        <w:rPr>
                          <w:outline w:val="false"/>
                          <w:i w:val="false"/>
                          <w:spacing w:val="-17"/>
                          <w:emboss w:val="false"/>
                          <w:imprint w:val="false"/>
                          <w:u w:val="none"/>
                          <w:w w:val="100"/>
                          <w:sz w:val="22"/>
                          <w:em w:val="none"/>
                          <w:b/>
                          <w:rFonts w:eastAsia="굴림" w:ascii="굴림" w:hAnsi="굴림"/>
                          <w:color w:val="000000"/>
                        </w:rPr>
                        <w:t>【차임증액청구】</w:t>
                      </w:r>
                      <w:r>
                        <w:rPr>
                          <w:outline w:val="false"/>
                          <w:i w:val="false"/>
                          <w:spacing w:val="-17"/>
                          <w:emboss w:val="false"/>
                          <w:imprint w:val="false"/>
                          <w:u w:val="none"/>
                          <w:w w:val="100"/>
                          <w:sz w:val="22"/>
                          <w:em w:val="none"/>
                          <w:b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spacing w:val="-14"/>
                          <w:w w:val="98"/>
                          <w:rFonts w:eastAsia="굴림" w:ascii="굴림" w:hAnsi="굴림"/>
                          <w:color w:val="000000"/>
                        </w:rPr>
                        <w:t xml:space="preserve"> 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7"/>
                          <w:rFonts w:eastAsia="굴림" w:ascii="굴림" w:hAnsi="굴림"/>
                          <w:color w:val="000000"/>
                        </w:rPr>
                        <w:t>계약기간 중이나 임차인의 계약갱신요구권 행사로 인한 갱신 시 차임‧보증금을 증액하는 경우에는 기존 차임·보증금의 5%를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4"/>
                          <w:rFonts w:eastAsia="굴림" w:ascii="굴림" w:hAnsi="굴림"/>
                          <w:color w:val="000000"/>
                        </w:rPr>
                        <w:t xml:space="preserve"> 초과하여 증액하지 못하고, 계약체결 또는 약정한 차임 등의 증액이 있은 후 1년 이내에는 하지 못합니다.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4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b/>
                          <w:spacing w:val="-17"/>
                          <w:sz w:val="22"/>
                          <w:rFonts w:eastAsia="굴림" w:ascii="굴림" w:hAnsi="굴림"/>
                          <w:color w:val="000000"/>
                        </w:rPr>
                        <w:t>【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b/>
                          <w:spacing w:val="-17"/>
                          <w:sz w:val="22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b/>
                          <w:spacing w:val="-17"/>
                          <w:sz w:val="22"/>
                          <w:rFonts w:eastAsia="굴림" w:ascii="굴림" w:hAnsi="굴림"/>
                          <w:color w:val="000000"/>
                        </w:rPr>
                        <w:t>묵시적 갱신 등】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b/>
                          <w:spacing w:val="-17"/>
                          <w:sz w:val="22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pacing w:val="-14"/>
                          <w:sz w:val="20"/>
                          <w:b w:val="false"/>
                          <w:rFonts w:eastAsia="굴림" w:ascii="굴림" w:hAnsi="굴림"/>
                          <w:color w:val="000000"/>
                        </w:rPr>
                        <w:t xml:space="preserve"> ① 임대인은 임대차기간이 끝나기 6개월부터 2개월* 전까지, 임차인은 2개월 전까지 각 상대방에게 계약을 종료하겠다거나 조건을 변경하여 재계약을 하겠다는 취지의 통지를 하지 않으면 종전 임대차와 동일한 조건으로 자동 갱신됩니다.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pacing w:val="-14"/>
                          <w:sz w:val="20"/>
                          <w:b w:val="false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pacing w:val="-14"/>
                          <w:sz w:val="20"/>
                          <w:b w:val="false"/>
                          <w:rFonts w:eastAsia="굴림" w:ascii="굴림" w:hAnsi="굴림"/>
                          <w:color w:val="000000"/>
                        </w:rPr>
                        <w:t xml:space="preserve">   * 기존 규정은 1개월이고, ’20. 12. 10. 이후 최초로 체결되거나 갱신된 계약의 경우 2개월이 적용됩니다.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pacing w:val="-14"/>
                          <w:sz w:val="20"/>
                          <w:b w:val="false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pacing w:val="-14"/>
                          <w:sz w:val="20"/>
                          <w:b w:val="false"/>
                          <w:rFonts w:eastAsia="굴림" w:ascii="굴림" w:hAnsi="굴림"/>
                          <w:color w:val="000000"/>
                        </w:rPr>
                        <w:t xml:space="preserve"> ②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z w:val="20"/>
                          <w:b w:val="false"/>
                          <w:spacing w:val="-11"/>
                          <w:rFonts w:eastAsia="굴림" w:ascii="굴림" w:hAnsi="굴림"/>
                          <w:color w:val="000000"/>
                        </w:rPr>
                        <w:t>제1항에 따라 갱신된 임대차의 존속기간은 2년입니다. 이 경우, 임차인은 언제든지 계약을 해지할 수 있지만 임대인은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z w:val="20"/>
                          <w:b w:val="false"/>
                          <w:spacing w:val="-14"/>
                          <w:rFonts w:eastAsia="굴림" w:ascii="굴림" w:hAnsi="굴림"/>
                          <w:color w:val="000000"/>
                        </w:rPr>
                        <w:t xml:space="preserve"> 계약서 제7조의 사유 또는 임차인과의 합의가 있어야 계약을 해지할 수 있습니다.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z w:val="20"/>
                          <w:b w:val="false"/>
                          <w:spacing w:val="-14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z w:val="22"/>
                          <w:spacing w:val="-17"/>
                          <w:b/>
                          <w:rFonts w:eastAsia="굴림" w:ascii="굴림" w:hAnsi="굴림"/>
                          <w:color w:val="000000"/>
                        </w:rPr>
                        <w:t>【계약갱신요구 등】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w w:val="100"/>
                          <w:sz w:val="22"/>
                          <w:spacing w:val="-17"/>
                          <w:b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pacing w:val="-11"/>
                          <w:w w:val="98"/>
                          <w:sz w:val="20"/>
                          <w:rFonts w:eastAsia="굴림" w:ascii="굴림" w:hAnsi="굴림"/>
                          <w:color w:val="000000"/>
                        </w:rPr>
                        <w:t xml:space="preserve"> ①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4"/>
                          <w:rFonts w:eastAsia="굴림" w:ascii="굴림" w:hAnsi="굴림"/>
                          <w:color w:val="000000"/>
                        </w:rPr>
                        <w:t>임차인이 임대차기간이 만료되기 6개월 전부터 2개월* 전까지 사이에 계약갱신을 요구할 경우 임대인은 정당한 사유 없이 거절하지 못하고, 갱신거절 시 별지 2에 게재된 계약갱신 거절통지서 양식을 활용할 수 있습니다.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4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spacing w:val="-14"/>
                          <w:w w:val="98"/>
                          <w:rFonts w:eastAsia="굴림" w:ascii="굴림" w:hAnsi="굴림"/>
                          <w:color w:val="000000"/>
                        </w:rPr>
                        <w:t xml:space="preserve"> 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spacing w:val="-14"/>
                          <w:w w:val="100"/>
                          <w:rFonts w:eastAsia="굴림" w:ascii="굴림" w:hAnsi="굴림"/>
                          <w:color w:val="000000"/>
                        </w:rPr>
                        <w:t xml:space="preserve"> * 기존 규정은 1개월이고, ’20. 12. 10. 이후 최초로 체결되거나 갱신된 계약의 경우 2개월이 적용됩니다.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spacing w:val="-14"/>
                          <w:w w:val="100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spacing w:val="-14"/>
                          <w:w w:val="98"/>
                          <w:rFonts w:eastAsia="굴림" w:ascii="굴림" w:hAnsi="굴림"/>
                          <w:color w:val="000000"/>
                        </w:rPr>
                        <w:t xml:space="preserve">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spacing w:val="-14"/>
                          <w:w w:val="100"/>
                          <w:rFonts w:eastAsia="굴림" w:ascii="굴림" w:hAnsi="굴림"/>
                          <w:color w:val="000000"/>
                        </w:rPr>
                        <w:t xml:space="preserve">② 임차인은 계약갱신요구권을 1회에 한하여 행사할 수 있고, 이 경우 갱신되는 임대차의 존속기간은 2년, 나머지 조건은 전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20"/>
                          <w:rFonts w:eastAsia="굴림" w:ascii="굴림" w:hAnsi="굴림"/>
                          <w:color w:val="000000"/>
                        </w:rPr>
                        <w:t>임대차와 동일한 조건으로 다시 계약된 것으로 봅니다. 다만, 차임과 보증금의 증액은 청구 당시의 차임 또는 보증금 액수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7"/>
                          <w:rFonts w:eastAsia="굴림" w:ascii="굴림" w:hAnsi="굴림"/>
                          <w:color w:val="000000"/>
                        </w:rPr>
                        <w:t>의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4"/>
                          <w:rFonts w:eastAsia="굴림" w:ascii="굴림" w:hAnsi="굴림"/>
                          <w:color w:val="000000"/>
                        </w:rPr>
                        <w:t xml:space="preserve"> 100분의 5를 초과하지 아니하는 범위에서만 가능합니다.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4"/>
                          <w:rFonts w:eastAsia="굴림" w:ascii="굴림" w:hAnsi="굴림"/>
                          <w:color w:val="000000"/>
                        </w:rPr>
                        <w:br/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6"/>
                          <w:rFonts w:eastAsia="굴림" w:ascii="굴림" w:hAnsi="굴림"/>
                          <w:color w:val="000000"/>
                        </w:rPr>
                        <w:t xml:space="preserve"> </w:t>
                      </w:r>
                      <w:r>
                        <w:rPr>
                          <w:outline w:val="false"/>
                          <w:i w:val="false"/>
                          <w:emboss w:val="false"/>
                          <w:imprint w:val="false"/>
                          <w:u w:val="none"/>
                          <w:em w:val="none"/>
                          <w:b w:val="false"/>
                          <w:sz w:val="20"/>
                          <w:w w:val="100"/>
                          <w:spacing w:val="-14"/>
                          <w:rFonts w:eastAsia="굴림" w:ascii="굴림" w:hAnsi="굴림"/>
                          <w:color w:val="000000"/>
                        </w:rPr>
                        <w:t>③ 묵시적 갱신이나 합의에 의한 재계약의 경우 임차인이 갱신요구권을 사용한 것으로 볼 수 없으므로, 임차인은 주택임대차보호법에 따라 임대기간 중 1회로 한정되어 인정되는 갱신요구권을 차후에 사용할 수 있습니다.</w:t>
                      </w:r>
                    </w:p>
                  </w:txbxContent>
                </v:textbox>
                <v:fill o:detectmouseclick="t" on="false"/>
                <v:stroke color="#787878" weight="35640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310515</wp:posOffset>
                </wp:positionH>
                <wp:positionV relativeFrom="paragraph">
                  <wp:posOffset>635</wp:posOffset>
                </wp:positionV>
                <wp:extent cx="2968625" cy="204470"/>
                <wp:effectExtent l="0" t="0" r="0" b="37465"/>
                <wp:wrapTopAndBottom/>
                <wp:docPr id="2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Shape2"/>
                        <wps:cNvSpPr/>
                      </wps:nvSpPr>
                      <wps:spPr>
                        <a:xfrm>
                          <a:off x="0" y="0"/>
                          <a:ext cx="2968560" cy="20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96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326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w w:val="100"/>
                                <w:spacing w:val="14"/>
                                <w:sz w:val="28"/>
                                <w:b/>
                                <w:i w:val="false"/>
                                <w:u w:val="none"/>
                                <w:outline w:val="false"/>
                                <w:emboss w:val="false"/>
                                <w:imprint w:val="false"/>
                                <w:em w:val="none"/>
                                <w:rFonts w:ascii="휴먼고딕" w:hAnsi="휴먼고딕" w:eastAsia="휴먼고딕"/>
                                <w:color w:val="000000"/>
                              </w:rPr>
                              <w:t>&lt; 계약기간 중 꼭 확인하세요 &gt;</w:t>
                            </w:r>
                          </w:p>
                        </w:txbxContent>
                      </wps:txbx>
                      <wps:bodyPr lIns="0" rIns="0" tIns="0" bIns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fillcolor="white" stroked="f" o:allowincell="f" style="position:absolute;margin-left:24.45pt;margin-top:0pt;width:233.7pt;height:16.05pt;mso-wrap-style:square;v-text-anchor:middle-center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326"/>
                        <w:ind w:left="0" w:right="0" w:hanging="0"/>
                        <w:jc w:val="center"/>
                        <w:rPr/>
                      </w:pPr>
                      <w:r>
                        <w:rPr>
                          <w:w w:val="100"/>
                          <w:spacing w:val="14"/>
                          <w:sz w:val="28"/>
                          <w:b/>
                          <w:i w:val="false"/>
                          <w:u w:val="none"/>
                          <w:outline w:val="false"/>
                          <w:emboss w:val="false"/>
                          <w:imprint w:val="false"/>
                          <w:em w:val="none"/>
                          <w:rFonts w:ascii="휴먼고딕" w:hAnsi="휴먼고딕" w:eastAsia="휴먼고딕"/>
                          <w:color w:val="000000"/>
                        </w:rPr>
                        <w:t>&lt; 계약기간 중 꼭 확인하세요 &gt;</w:t>
                      </w:r>
                    </w:p>
                  </w:txbxContent>
                </v:textbox>
                <v:fill o:detectmouseclick="t" type="solid" color2="black"/>
                <v:stroke color="white" weight="3960" joinstyle="round" endcap="flat"/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휴먼고딕" w:hAnsi="휴먼고딕" w:eastAsia="휴먼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98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고딕"/>
          <w:b w:val="false"/>
          <w:i w:val="false"/>
          <w:outline w:val="false"/>
          <w:emboss w:val="false"/>
          <w:imprint w:val="false"/>
          <w:color w:val="000000"/>
          <w:spacing w:val="-7"/>
          <w:w w:val="98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101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531"/>
        <w:gridCol w:w="3569"/>
        <w:gridCol w:w="267"/>
        <w:gridCol w:w="249"/>
        <w:gridCol w:w="1478"/>
        <w:gridCol w:w="3405"/>
      </w:tblGrid>
      <w:tr>
        <w:trPr>
          <w:trHeight w:val="750" w:hRule="exact"/>
        </w:trPr>
        <w:tc>
          <w:tcPr>
            <w:tcW w:w="11015" w:type="dxa"/>
            <w:gridSpan w:val="7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139" w:right="139"/>
              <w:jc w:val="center"/>
              <w:textAlignment w:val="baseline"/>
              <w:rPr>
                <w:rFonts w:ascii="HY견고딕" w:hAnsi="HY견고딕" w:eastAsia="HY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8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8"/>
                <w:position w:val="0"/>
                <w:sz w:val="40"/>
                <w:sz w:val="40"/>
                <w:u w:val="none"/>
                <w:vertAlign w:val="baseline"/>
                <w:em w:val="none"/>
              </w:rPr>
              <w:t>계약갱신 거절통지서</w:t>
            </w:r>
          </w:p>
        </w:tc>
      </w:tr>
      <w:tr>
        <w:trPr>
          <w:trHeight w:val="403" w:hRule="exact"/>
        </w:trPr>
        <w:tc>
          <w:tcPr>
            <w:tcW w:w="51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임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대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53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56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16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임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차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47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40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3" w:hRule="exact"/>
        </w:trPr>
        <w:tc>
          <w:tcPr>
            <w:tcW w:w="516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16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3" w:hRule="exact"/>
        </w:trPr>
        <w:tc>
          <w:tcPr>
            <w:tcW w:w="516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16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임차목적물 주소</w:t>
            </w:r>
          </w:p>
        </w:tc>
        <w:tc>
          <w:tcPr>
            <w:tcW w:w="8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8" w:left="358" w:right="139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임대차계약 기간</w:t>
            </w:r>
          </w:p>
        </w:tc>
        <w:tc>
          <w:tcPr>
            <w:tcW w:w="8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98" w:hRule="exact"/>
        </w:trPr>
        <w:tc>
          <w:tcPr>
            <w:tcW w:w="7610" w:type="dxa"/>
            <w:gridSpan w:val="6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405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952" w:hRule="exact"/>
        </w:trPr>
        <w:tc>
          <w:tcPr>
            <w:tcW w:w="1101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8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임대인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(__________)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은 임차인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(__________)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로부터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____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____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____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주택임대차계약의 갱신을 요구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받았으나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아래와 같은 법률상 사유로 위 임차인에게 갱신요구를 거절한다는 의사를 통지합니다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780" w:hRule="exact"/>
        </w:trPr>
        <w:tc>
          <w:tcPr>
            <w:tcW w:w="5883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132" w:type="dxa"/>
            <w:gridSpan w:val="3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3" w:hRule="exact"/>
        </w:trPr>
        <w:tc>
          <w:tcPr>
            <w:tcW w:w="588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80" w:after="0"/>
              <w:ind w:hanging="218" w:left="218" w:right="139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계약갱신거절 사유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주택임대차보호법 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6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조의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3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1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항 각 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132" w:type="dxa"/>
            <w:gridSpan w:val="3"/>
            <w:tcBorders>
              <w:lef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64" w:hRule="exact"/>
        </w:trPr>
        <w:tc>
          <w:tcPr>
            <w:tcW w:w="1101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임차인이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기의 차임액에 해당하는 금액에 이르도록 차임을 연체한 사실이 있는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임차인이 거짓이나 그 밖의 부정한 방법으로 임차한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76" w:left="376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서로 합의하여 임대인이 임차인에게 상당한 보상을 제공한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상당한 보상의 내용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                       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임차인이 임대인의 동의 없이 목적 주택의 전부 또는 일부를 전대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轉貸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임차인이 임차한 주택의 전부 또는 일부를 고의나 중대한 과실로 파손한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임차한 주택의 전부 또는 일부가 멸실되어 임대차의 목적을 달성하지 못할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주택의 전부 또는 대부분을 철거･재건축하기 위하여 점유를 회복할 필요가 있는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05" w:left="705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7-1.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임대차계약 체결 당시 공사시기 및 소요기간 등을 포함한 철거 또는 재건축 계획을 임차인에게 구체적으로 고지하고 그 계획에 따르는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70" w:left="67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7-2.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건물이 노후ㆍ훼손 또는 일부 멸실되는 등 안전사고의 우려가 있는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70" w:left="67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7-3.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다른 법령에 따라 철거 또는 재건축이 이루어지는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76" w:left="376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임대인 또는 임대인의 직계존비속이 목적 주택에 실제 거주하려는 경우 □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9" w:left="50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실거주자 성명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          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임대인과의 관계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 □ 직계존속  □ 직계비속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9" w:left="389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그 밖에 임차인이 임차인으로서의 의무를 현저히 위반하거나 임대차를 계속하기 어려운 중대한 사유가 있는 경우 □</w:t>
            </w:r>
          </w:p>
        </w:tc>
      </w:tr>
      <w:tr>
        <w:trPr>
          <w:trHeight w:val="2125" w:hRule="exact"/>
        </w:trPr>
        <w:tc>
          <w:tcPr>
            <w:tcW w:w="11015" w:type="dxa"/>
            <w:gridSpan w:val="7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80" w:after="0"/>
              <w:ind w:hanging="218" w:left="218" w:right="139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위 계약갱신거절 사유를 보충설명하기 위한 구체적 사정</w:t>
            </w:r>
          </w:p>
          <w:tbl>
            <w:tblPr>
              <w:tblW w:w="1101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15"/>
            </w:tblGrid>
            <w:tr>
              <w:trPr/>
              <w:tc>
                <w:tcPr>
                  <w:tcW w:w="11015" w:type="dxa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Heading"/>
                    <w:keepNext w:val="true"/>
                    <w:suppressLineNumbers/>
                    <w:bidi w:val="0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11015" w:type="dxa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177" w:left="177" w:right="0"/>
                    <w:jc w:val="both"/>
                    <w:textAlignment w:val="baseline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BBBBBB"/>
                      <w:spacing w:val="4"/>
                      <w:w w:val="98"/>
                      <w:position w:val="0"/>
                      <w:sz w:val="16"/>
                      <w:sz w:val="1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BBBBBB"/>
                      <w:spacing w:val="4"/>
                      <w:w w:val="98"/>
                      <w:position w:val="0"/>
                      <w:sz w:val="16"/>
                      <w:sz w:val="16"/>
                      <w:u w:val="none"/>
                      <w:vertAlign w:val="baseline"/>
                      <w:em w:val="none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tcW w:w="11015" w:type="dxa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262" w:left="262" w:right="0"/>
                    <w:jc w:val="both"/>
                    <w:textAlignment w:val="baseline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808080"/>
                      <w:spacing w:val="3"/>
                      <w:w w:val="98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808080"/>
                      <w:spacing w:val="3"/>
                      <w:w w:val="98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808080"/>
                      <w:spacing w:val="10"/>
                      <w:w w:val="98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선택하신 사유를 소명할 수 있는 문서 등 별도의 자료가 있는 경우</w:t>
                  </w: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808080"/>
                      <w:spacing w:val="10"/>
                      <w:w w:val="98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808080"/>
                      <w:spacing w:val="10"/>
                      <w:w w:val="98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해당 자료들을 본 통지서에 첨부하여 임차인에게 전달해주시기 바랍니다</w:t>
                  </w: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808080"/>
                      <w:spacing w:val="11"/>
                      <w:w w:val="98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r>
          </w:p>
        </w:tc>
      </w:tr>
      <w:tr>
        <w:trPr>
          <w:trHeight w:val="346" w:hRule="exact"/>
        </w:trPr>
        <w:tc>
          <w:tcPr>
            <w:tcW w:w="11015" w:type="dxa"/>
            <w:gridSpan w:val="7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883" w:type="dxa"/>
            <w:gridSpan w:val="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8" w:left="218" w:right="0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작성일자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:         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년         월        일</w:t>
            </w:r>
          </w:p>
        </w:tc>
        <w:tc>
          <w:tcPr>
            <w:tcW w:w="5132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8" w:left="218" w:right="0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임대인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:                        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서명 또는 날인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93" w:hRule="exact"/>
        </w:trPr>
        <w:tc>
          <w:tcPr>
            <w:tcW w:w="11015" w:type="dxa"/>
            <w:gridSpan w:val="7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26" w:left="226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거절통지의 효력은 위 계약갱신 거절통지서를 작성 및 발송한 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임차인에게 통지가 도달한 때에 발생합니다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both"/>
        <w:textAlignment w:val="baseline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8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8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both"/>
        <w:textAlignment w:val="baseline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8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8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tLeast" w:line="57" w:before="0" w:after="0"/>
        <w:ind w:hanging="0" w:left="0" w:right="0"/>
        <w:jc w:val="both"/>
        <w:textAlignment w:val="baseline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8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8"/>
          <w:position w:val="0"/>
          <w:sz w:val="22"/>
          <w:sz w:val="22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5" w:h="16837"/>
      <w:pgMar w:left="396" w:right="396" w:gutter="0" w:header="396" w:top="412" w:footer="425" w:bottom="15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휴먼고딕"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맑은 고딕">
    <w:charset w:val="01"/>
    <w:family w:val="roman"/>
    <w:pitch w:val="variable"/>
  </w:font>
  <w:font w:name="한양신명조">
    <w:charset w:val="01"/>
    <w:family w:val="roman"/>
    <w:pitch w:val="variable"/>
  </w:font>
  <w:font w:name="HY견고딕">
    <w:charset w:val="01"/>
    <w:family w:val="roman"/>
    <w:pitch w:val="variable"/>
  </w:font>
  <w:font w:name="한양중고딕">
    <w:charset w:val="01"/>
    <w:family w:val="roman"/>
    <w:pitch w:val="variable"/>
  </w:font>
  <w:font w:name="휴먼둥근헤드라인">
    <w:charset w:val="01"/>
    <w:family w:val="roman"/>
    <w:pitch w:val="variable"/>
  </w:font>
  <w:font w:name="휴먼명조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10"/>
      <w:keepNext w:val="false"/>
      <w:pBdr/>
      <w:bidi w:val="0"/>
      <w:spacing w:lineRule="auto" w:line="309" w:before="0" w:after="0"/>
      <w:ind w:hanging="0" w:left="0" w:right="0"/>
      <w:jc w:val="center"/>
      <w:textAlignment w:val="baseline"/>
      <w:rPr/>
    </w:pPr>
    <w:r>
      <w:rPr/>
      <w:t xml:space="preserve">-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6</w:t>
    </w:r>
    <w:r>
      <w:rPr/>
      <w:fldChar w:fldCharType="end"/>
    </w: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  <w:t xml:space="preserve"> / 5 -</w:t>
    </w:r>
  </w:p>
  <w:p>
    <w:pPr>
      <w:pStyle w:val="HWP10"/>
      <w:keepNext w:val="false"/>
      <w:pBdr/>
      <w:bidi w:val="0"/>
      <w:spacing w:lineRule="auto" w:line="309" w:before="0" w:after="0"/>
      <w:ind w:hanging="0" w:left="0" w:right="0"/>
      <w:jc w:val="center"/>
      <w:textAlignment w:val="baseline"/>
      <w:rPr>
        <w:rFonts w:ascii="굴림" w:hAnsi="굴림" w:eastAsia="휴먼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pP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r>
  </w:p>
  <w:p>
    <w:pPr>
      <w:pStyle w:val="HWP10"/>
      <w:pBdr/>
      <w:bidi w:val="0"/>
      <w:spacing w:lineRule="auto" w:line="309" w:before="0" w:after="0"/>
      <w:ind w:hanging="0" w:left="0" w:right="0"/>
      <w:jc w:val="center"/>
      <w:textAlignment w:val="baseline"/>
      <w:rPr>
        <w:rFonts w:ascii="굴림" w:hAnsi="굴림" w:eastAsia="휴먼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pP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10"/>
      <w:keepNext w:val="false"/>
      <w:pBdr/>
      <w:bidi w:val="0"/>
      <w:spacing w:lineRule="auto" w:line="309" w:before="0" w:after="0"/>
      <w:ind w:hanging="0" w:left="0" w:right="0"/>
      <w:jc w:val="center"/>
      <w:textAlignment w:val="baseline"/>
      <w:rPr/>
    </w:pPr>
    <w:r>
      <w:rPr/>
      <w:t xml:space="preserve">-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6</w:t>
    </w:r>
    <w:r>
      <w:rPr/>
      <w:fldChar w:fldCharType="end"/>
    </w: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  <w:t xml:space="preserve"> / 5 -</w:t>
    </w:r>
  </w:p>
  <w:p>
    <w:pPr>
      <w:pStyle w:val="HWP10"/>
      <w:keepNext w:val="false"/>
      <w:pBdr/>
      <w:bidi w:val="0"/>
      <w:spacing w:lineRule="auto" w:line="309" w:before="0" w:after="0"/>
      <w:ind w:hanging="0" w:left="0" w:right="0"/>
      <w:jc w:val="center"/>
      <w:textAlignment w:val="baseline"/>
      <w:rPr>
        <w:rFonts w:ascii="굴림" w:hAnsi="굴림" w:eastAsia="휴먼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pP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r>
  </w:p>
  <w:p>
    <w:pPr>
      <w:pStyle w:val="HWP10"/>
      <w:pBdr/>
      <w:bidi w:val="0"/>
      <w:spacing w:lineRule="auto" w:line="309" w:before="0" w:after="0"/>
      <w:ind w:hanging="0" w:left="0" w:right="0"/>
      <w:jc w:val="center"/>
      <w:textAlignment w:val="baseline"/>
      <w:rPr>
        <w:rFonts w:ascii="굴림" w:hAnsi="굴림" w:eastAsia="휴먼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pP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10"/>
      <w:keepNext w:val="false"/>
      <w:pBdr/>
      <w:bidi w:val="0"/>
      <w:spacing w:lineRule="auto" w:line="309" w:before="0" w:after="0"/>
      <w:ind w:hanging="0" w:left="0" w:right="0"/>
      <w:jc w:val="center"/>
      <w:textAlignment w:val="baseline"/>
      <w:rPr/>
    </w:pPr>
    <w:r>
      <w:rPr/>
      <w:t xml:space="preserve">-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6</w:t>
    </w:r>
    <w:r>
      <w:rPr/>
      <w:fldChar w:fldCharType="end"/>
    </w: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  <w:t xml:space="preserve"> / 5 -</w:t>
    </w:r>
  </w:p>
  <w:p>
    <w:pPr>
      <w:pStyle w:val="HWP10"/>
      <w:keepNext w:val="false"/>
      <w:pBdr/>
      <w:bidi w:val="0"/>
      <w:spacing w:lineRule="auto" w:line="309" w:before="0" w:after="0"/>
      <w:ind w:hanging="0" w:left="0" w:right="0"/>
      <w:jc w:val="center"/>
      <w:textAlignment w:val="baseline"/>
      <w:rPr>
        <w:rFonts w:ascii="굴림" w:hAnsi="굴림" w:eastAsia="휴먼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pP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r>
  </w:p>
  <w:p>
    <w:pPr>
      <w:pStyle w:val="HWP10"/>
      <w:pBdr/>
      <w:bidi w:val="0"/>
      <w:spacing w:lineRule="auto" w:line="309" w:before="0" w:after="0"/>
      <w:ind w:hanging="0" w:left="0" w:right="0"/>
      <w:jc w:val="center"/>
      <w:textAlignment w:val="baseline"/>
      <w:rPr>
        <w:rFonts w:ascii="굴림" w:hAnsi="굴림" w:eastAsia="휴먼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pPr>
    <w:r>
      <w:rPr>
        <w:rFonts w:eastAsia="휴먼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6"/>
        <w:sz w:val="16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11111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WP10"/>
      <w:keepNext w:val="false"/>
      <w:pBdr/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>별지</w:t>
    </w: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>2)</w:t>
    </w:r>
  </w:p>
  <w:p>
    <w:pPr>
      <w:pStyle w:val="HWP10"/>
      <w:pBdr/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11111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WP10"/>
      <w:keepNext w:val="false"/>
      <w:pBdr/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>별지</w:t>
    </w: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>2)</w:t>
    </w:r>
  </w:p>
  <w:p>
    <w:pPr>
      <w:pStyle w:val="HWP10"/>
      <w:pBdr/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11111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WP10"/>
      <w:keepNext w:val="false"/>
      <w:pBdr/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>별지</w:t>
    </w: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>2)</w:t>
    </w:r>
  </w:p>
  <w:p>
    <w:pPr>
      <w:pStyle w:val="HWP10"/>
      <w:pBdr/>
      <w:bidi w:val="0"/>
      <w:spacing w:lineRule="auto" w:line="309" w:before="0" w:after="0"/>
      <w:ind w:hanging="0" w:left="0" w:right="0"/>
      <w:jc w:val="both"/>
      <w:textAlignment w:val="baseline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휴먼고딕" w:hAnsi="휴먼고딕" w:eastAsia="휴먼고딕" w:cs="Noto Sans Devanagari"/>
      <w:b w:val="false"/>
      <w:i w:val="false"/>
      <w:outline w:val="false"/>
      <w:emboss w:val="false"/>
      <w:imprint w:val="false"/>
      <w:color w:val="000000"/>
      <w:spacing w:val="-7"/>
      <w:w w:val="98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휴먼고딕" w:hAnsi="휴먼고딕" w:eastAsia="휴먼고딕" w:cs="Noto Sans Devanagari"/>
      <w:b w:val="false"/>
      <w:i w:val="false"/>
      <w:outline w:val="false"/>
      <w:emboss w:val="false"/>
      <w:imprint w:val="false"/>
      <w:color w:val="000000"/>
      <w:spacing w:val="-11"/>
      <w:w w:val="98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44" w:before="60" w:after="0"/>
      <w:ind w:hanging="200" w:left="200" w:right="0"/>
      <w:jc w:val="both"/>
      <w:textAlignment w:val="baseline"/>
    </w:pPr>
    <w:rPr>
      <w:rFonts w:ascii="휴먼고딕" w:hAnsi="휴먼고딕" w:eastAsia="휴먼고딕" w:cs="Noto Sans Devanagari"/>
      <w:b w:val="false"/>
      <w:i w:val="false"/>
      <w:outline w:val="false"/>
      <w:emboss w:val="false"/>
      <w:imprint w:val="false"/>
      <w:color w:val="000000"/>
      <w:spacing w:val="-6"/>
      <w:w w:val="98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right" w:pos="11111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MsoNoSpacing">
    <w:name w:val="HWP  14 MsoNoSpacing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5">
    <w:name w:val="HWP  15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